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11E4" w14:textId="77777777" w:rsidR="004D1AC5" w:rsidRPr="004B538F" w:rsidRDefault="004D1AC5" w:rsidP="004D1AC5">
      <w:pPr>
        <w:jc w:val="center"/>
        <w:rPr>
          <w:rFonts w:ascii="Cambria" w:hAnsi="Cambria" w:cs="Arial"/>
          <w:sz w:val="22"/>
          <w:szCs w:val="22"/>
        </w:rPr>
      </w:pPr>
      <w:r w:rsidRPr="004B538F">
        <w:rPr>
          <w:rFonts w:ascii="Cambria" w:hAnsi="Cambria" w:cs="Arial"/>
          <w:sz w:val="22"/>
          <w:szCs w:val="22"/>
        </w:rPr>
        <w:t>Los Angeles Harbor College</w:t>
      </w:r>
    </w:p>
    <w:p w14:paraId="13CB2CA6" w14:textId="77777777" w:rsidR="004D1AC5" w:rsidRPr="004B538F" w:rsidRDefault="004D1AC5" w:rsidP="004D1AC5">
      <w:pPr>
        <w:jc w:val="center"/>
        <w:rPr>
          <w:rFonts w:ascii="Cambria" w:hAnsi="Cambria" w:cs="Arial"/>
          <w:sz w:val="22"/>
          <w:szCs w:val="22"/>
        </w:rPr>
      </w:pPr>
      <w:r w:rsidRPr="004B538F">
        <w:rPr>
          <w:rFonts w:ascii="Cambria" w:hAnsi="Cambria" w:cs="Arial"/>
          <w:sz w:val="22"/>
          <w:szCs w:val="22"/>
        </w:rPr>
        <w:t>Associate Degree Nursing Program</w:t>
      </w:r>
    </w:p>
    <w:p w14:paraId="747CA774" w14:textId="77777777" w:rsidR="004D1AC5" w:rsidRPr="004B538F" w:rsidRDefault="004D1AC5" w:rsidP="004D1AC5">
      <w:pPr>
        <w:jc w:val="center"/>
        <w:rPr>
          <w:rFonts w:ascii="Cambria" w:hAnsi="Cambria" w:cs="Arial"/>
          <w:b/>
        </w:rPr>
      </w:pPr>
    </w:p>
    <w:p w14:paraId="6D311475" w14:textId="77777777" w:rsidR="004D1AC5" w:rsidRPr="004B538F" w:rsidRDefault="004D1AC5" w:rsidP="004D1AC5">
      <w:pPr>
        <w:ind w:left="-144"/>
        <w:jc w:val="both"/>
        <w:rPr>
          <w:rFonts w:ascii="Cambria" w:hAnsi="Cambria" w:cs="Arial"/>
          <w:b/>
          <w:sz w:val="22"/>
          <w:szCs w:val="22"/>
          <w:u w:val="single"/>
        </w:rPr>
      </w:pPr>
      <w:r w:rsidRPr="004B538F">
        <w:rPr>
          <w:rFonts w:ascii="Cambria" w:hAnsi="Cambria" w:cs="Arial"/>
          <w:b/>
          <w:sz w:val="22"/>
          <w:szCs w:val="22"/>
          <w:u w:val="single"/>
        </w:rPr>
        <w:t>Description:</w:t>
      </w:r>
    </w:p>
    <w:p w14:paraId="0EEACE82" w14:textId="77777777" w:rsidR="004D1AC5" w:rsidRPr="005C23B3" w:rsidRDefault="004D1AC5" w:rsidP="004D1AC5">
      <w:pPr>
        <w:outlineLvl w:val="0"/>
        <w:rPr>
          <w:i/>
        </w:rPr>
      </w:pPr>
      <w:bookmarkStart w:id="0" w:name="Unit1"/>
      <w:r w:rsidRPr="005C23B3">
        <w:rPr>
          <w:i/>
        </w:rPr>
        <w:t xml:space="preserve">Unit I </w:t>
      </w:r>
      <w:bookmarkEnd w:id="0"/>
      <w:r w:rsidRPr="005C23B3">
        <w:rPr>
          <w:i/>
        </w:rPr>
        <w:t>- Theoretical Concepts</w:t>
      </w:r>
      <w:r>
        <w:rPr>
          <w:i/>
        </w:rPr>
        <w:t xml:space="preserve"> and Principles of Mental Health Nursing, Therapeutic Relationships/Communication, Nursing Process, Legal and Ethical Issues, &amp; Culture</w:t>
      </w:r>
    </w:p>
    <w:p w14:paraId="61010A65" w14:textId="590CCD55" w:rsidR="004D1AC5" w:rsidRPr="005C23B3" w:rsidRDefault="004D1AC5" w:rsidP="004D1AC5">
      <w:pPr>
        <w:rPr>
          <w:b/>
        </w:rPr>
      </w:pPr>
      <w:r w:rsidRPr="005C23B3">
        <w:rPr>
          <w:b/>
        </w:rPr>
        <w:t xml:space="preserve">This </w:t>
      </w:r>
      <w:r>
        <w:rPr>
          <w:b/>
        </w:rPr>
        <w:t>unit</w:t>
      </w:r>
      <w:r w:rsidRPr="005C23B3">
        <w:rPr>
          <w:b/>
        </w:rPr>
        <w:t xml:space="preserve"> presents an introduction to psychiatric nursing and an analysis of the dominant conceptual models for psychiatric nursing practice. </w:t>
      </w:r>
      <w:r>
        <w:rPr>
          <w:b/>
        </w:rPr>
        <w:t>Student</w:t>
      </w:r>
      <w:r w:rsidRPr="005C23B3">
        <w:rPr>
          <w:b/>
        </w:rPr>
        <w:t xml:space="preserve"> nurses </w:t>
      </w:r>
      <w:r>
        <w:rPr>
          <w:b/>
        </w:rPr>
        <w:t xml:space="preserve">begin to explore and </w:t>
      </w:r>
      <w:r w:rsidRPr="005C23B3">
        <w:rPr>
          <w:b/>
        </w:rPr>
        <w:t xml:space="preserve">cultivate their own personal integration within that practice.  Critical thinking skills are </w:t>
      </w:r>
      <w:r w:rsidR="00785C08" w:rsidRPr="005C23B3">
        <w:rPr>
          <w:b/>
        </w:rPr>
        <w:t>emphasized,</w:t>
      </w:r>
      <w:r w:rsidRPr="005C23B3">
        <w:rPr>
          <w:b/>
        </w:rPr>
        <w:t xml:space="preserve"> and therapeutic communication strategies, developmental theories</w:t>
      </w:r>
      <w:r>
        <w:rPr>
          <w:b/>
        </w:rPr>
        <w:t>/therapies</w:t>
      </w:r>
      <w:r w:rsidRPr="005C23B3">
        <w:rPr>
          <w:b/>
        </w:rPr>
        <w:t xml:space="preserve"> and </w:t>
      </w:r>
      <w:r>
        <w:rPr>
          <w:b/>
        </w:rPr>
        <w:t>patient</w:t>
      </w:r>
      <w:r w:rsidRPr="005C23B3">
        <w:rPr>
          <w:b/>
        </w:rPr>
        <w:t xml:space="preserve"> assessment methodologies are presented.  A bio-psycho-social approach is used in examining principles of </w:t>
      </w:r>
      <w:r>
        <w:rPr>
          <w:b/>
        </w:rPr>
        <w:t>patient</w:t>
      </w:r>
      <w:r w:rsidRPr="005C23B3">
        <w:rPr>
          <w:b/>
        </w:rPr>
        <w:t xml:space="preserve"> </w:t>
      </w:r>
      <w:r>
        <w:rPr>
          <w:b/>
        </w:rPr>
        <w:t xml:space="preserve">centered </w:t>
      </w:r>
      <w:r w:rsidRPr="005C23B3">
        <w:rPr>
          <w:b/>
        </w:rPr>
        <w:t xml:space="preserve">care, the mental health-psychiatric illness continuum and </w:t>
      </w:r>
      <w:r>
        <w:rPr>
          <w:b/>
        </w:rPr>
        <w:t xml:space="preserve">the </w:t>
      </w:r>
      <w:r w:rsidRPr="005C23B3">
        <w:rPr>
          <w:b/>
        </w:rPr>
        <w:t xml:space="preserve">nursing </w:t>
      </w:r>
      <w:r>
        <w:rPr>
          <w:b/>
        </w:rPr>
        <w:t xml:space="preserve">process </w:t>
      </w:r>
      <w:r w:rsidRPr="005C23B3">
        <w:rPr>
          <w:b/>
        </w:rPr>
        <w:t>as related to psychiatric disorders. The psychobiological basis of behavior is reviewed</w:t>
      </w:r>
      <w:r>
        <w:rPr>
          <w:b/>
        </w:rPr>
        <w:t>.</w:t>
      </w:r>
      <w:r w:rsidRPr="005C23B3">
        <w:rPr>
          <w:b/>
        </w:rPr>
        <w:t xml:space="preserve">   </w:t>
      </w:r>
      <w:r w:rsidRPr="00205DF2">
        <w:rPr>
          <w:b/>
        </w:rPr>
        <w:t>The concepts of culture, ethnicity, worldview and cultural competency are applied to mental illness. The legal and ethical guidelines for safe practice are identified.</w:t>
      </w:r>
      <w:r w:rsidRPr="00205DF2">
        <w:t xml:space="preserve">  </w:t>
      </w:r>
      <w:r w:rsidRPr="005C23B3">
        <w:rPr>
          <w:b/>
        </w:rPr>
        <w:t>Additionally, the concept of neurotransmitters in relation to psychiatric illness and psychotropic medication are introduced.</w:t>
      </w:r>
    </w:p>
    <w:p w14:paraId="7FF8B53B" w14:textId="77777777" w:rsidR="004D1AC5" w:rsidRPr="004B538F" w:rsidRDefault="004D1AC5" w:rsidP="004D1AC5">
      <w:pPr>
        <w:rPr>
          <w:rFonts w:ascii="Cambria" w:hAnsi="Cambria" w:cs="Arial"/>
          <w:sz w:val="22"/>
          <w:szCs w:val="22"/>
        </w:rPr>
      </w:pPr>
    </w:p>
    <w:p w14:paraId="034D91E5" w14:textId="77777777" w:rsidR="004D1AC5" w:rsidRPr="004B538F" w:rsidRDefault="004D1AC5" w:rsidP="004D1AC5">
      <w:pPr>
        <w:rPr>
          <w:rFonts w:ascii="Cambria" w:hAnsi="Cambria" w:cs="Arial"/>
          <w:sz w:val="22"/>
          <w:szCs w:val="22"/>
        </w:rPr>
      </w:pPr>
      <w:r w:rsidRPr="004B538F">
        <w:rPr>
          <w:rFonts w:ascii="Cambria" w:hAnsi="Cambria" w:cs="Arial"/>
          <w:b/>
          <w:sz w:val="22"/>
          <w:szCs w:val="22"/>
        </w:rPr>
        <w:t>Estimated time of achievement</w:t>
      </w:r>
      <w:r w:rsidRPr="004B538F">
        <w:rPr>
          <w:rFonts w:ascii="Cambria" w:hAnsi="Cambria" w:cs="Arial"/>
          <w:sz w:val="22"/>
          <w:szCs w:val="22"/>
        </w:rPr>
        <w:t>: One</w:t>
      </w:r>
      <w:r>
        <w:rPr>
          <w:rFonts w:ascii="Cambria" w:hAnsi="Cambria" w:cs="Arial"/>
          <w:sz w:val="22"/>
          <w:szCs w:val="22"/>
        </w:rPr>
        <w:t xml:space="preserve"> week</w:t>
      </w:r>
      <w:r w:rsidRPr="004B538F">
        <w:rPr>
          <w:rFonts w:ascii="Cambria" w:hAnsi="Cambria" w:cs="Arial"/>
          <w:sz w:val="22"/>
          <w:szCs w:val="22"/>
        </w:rPr>
        <w:t>.</w:t>
      </w:r>
    </w:p>
    <w:p w14:paraId="51E2C29A" w14:textId="77777777" w:rsidR="004D1AC5" w:rsidRPr="004B538F" w:rsidRDefault="004D1AC5" w:rsidP="004D1AC5">
      <w:pPr>
        <w:rPr>
          <w:rFonts w:ascii="Cambria" w:hAnsi="Cambria" w:cs="Arial"/>
          <w:sz w:val="22"/>
          <w:szCs w:val="22"/>
        </w:rPr>
      </w:pPr>
    </w:p>
    <w:p w14:paraId="03506192" w14:textId="77777777" w:rsidR="004D1AC5" w:rsidRPr="004B538F" w:rsidRDefault="004D1AC5" w:rsidP="004D1AC5">
      <w:pPr>
        <w:rPr>
          <w:rFonts w:ascii="Cambria" w:hAnsi="Cambria" w:cs="Arial"/>
          <w:b/>
          <w:sz w:val="22"/>
          <w:szCs w:val="22"/>
        </w:rPr>
      </w:pPr>
      <w:r w:rsidRPr="004B538F">
        <w:rPr>
          <w:rFonts w:ascii="Cambria" w:hAnsi="Cambria" w:cs="Arial"/>
          <w:b/>
          <w:sz w:val="22"/>
          <w:szCs w:val="22"/>
        </w:rPr>
        <w:t xml:space="preserve">                              Objectives   </w:t>
      </w:r>
      <w:r w:rsidRPr="004B538F">
        <w:rPr>
          <w:rFonts w:ascii="Cambria" w:hAnsi="Cambria" w:cs="Arial"/>
          <w:b/>
          <w:sz w:val="22"/>
          <w:szCs w:val="22"/>
        </w:rPr>
        <w:tab/>
      </w:r>
      <w:r w:rsidRPr="004B538F">
        <w:rPr>
          <w:rFonts w:ascii="Cambria" w:hAnsi="Cambria" w:cs="Arial"/>
          <w:b/>
          <w:sz w:val="22"/>
          <w:szCs w:val="22"/>
        </w:rPr>
        <w:tab/>
      </w:r>
      <w:r w:rsidRPr="004B538F">
        <w:rPr>
          <w:rFonts w:ascii="Cambria" w:hAnsi="Cambria" w:cs="Arial"/>
          <w:b/>
          <w:sz w:val="22"/>
          <w:szCs w:val="22"/>
        </w:rPr>
        <w:tab/>
      </w:r>
      <w:r w:rsidRPr="004B538F">
        <w:rPr>
          <w:rFonts w:ascii="Cambria" w:hAnsi="Cambria" w:cs="Arial"/>
          <w:b/>
          <w:sz w:val="22"/>
          <w:szCs w:val="22"/>
        </w:rPr>
        <w:tab/>
        <w:t xml:space="preserve">                       Course Content                                                               Learning Activities</w:t>
      </w:r>
    </w:p>
    <w:tbl>
      <w:tblPr>
        <w:tblW w:w="136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4680"/>
        <w:gridCol w:w="3883"/>
      </w:tblGrid>
      <w:tr w:rsidR="004D1AC5" w:rsidRPr="004B538F" w14:paraId="0D0514D5" w14:textId="77777777" w:rsidTr="003A4463">
        <w:tc>
          <w:tcPr>
            <w:tcW w:w="5040" w:type="dxa"/>
          </w:tcPr>
          <w:p w14:paraId="3DBBDD6E" w14:textId="77777777" w:rsidR="004D1AC5" w:rsidRPr="004B538F" w:rsidRDefault="004D1AC5" w:rsidP="003A4463">
            <w:pPr>
              <w:ind w:left="90"/>
              <w:rPr>
                <w:rFonts w:ascii="Cambria" w:hAnsi="Cambria" w:cs="Arial"/>
                <w:sz w:val="22"/>
                <w:szCs w:val="22"/>
              </w:rPr>
            </w:pPr>
            <w:r w:rsidRPr="004B538F">
              <w:rPr>
                <w:rFonts w:ascii="Cambria" w:hAnsi="Cambria" w:cs="Arial"/>
                <w:sz w:val="22"/>
                <w:szCs w:val="22"/>
              </w:rPr>
              <w:t>After appropriate study of the assigned resources, and assigned practice of the psychomotor and communication skills, the nursing student will be able to:</w:t>
            </w:r>
          </w:p>
          <w:p w14:paraId="6B2A9210" w14:textId="77777777" w:rsidR="004D1AC5" w:rsidRDefault="004D1AC5" w:rsidP="003A4463">
            <w:pPr>
              <w:numPr>
                <w:ilvl w:val="0"/>
                <w:numId w:val="1"/>
              </w:numPr>
              <w:rPr>
                <w:rFonts w:ascii="Cambria" w:hAnsi="Cambria" w:cs="Arial"/>
                <w:sz w:val="22"/>
                <w:szCs w:val="22"/>
              </w:rPr>
            </w:pPr>
            <w:r w:rsidRPr="004B538F">
              <w:rPr>
                <w:rFonts w:ascii="Cambria" w:hAnsi="Cambria" w:cs="Arial"/>
                <w:sz w:val="22"/>
                <w:szCs w:val="22"/>
              </w:rPr>
              <w:t xml:space="preserve"> </w:t>
            </w:r>
            <w:r>
              <w:rPr>
                <w:rFonts w:ascii="Cambria" w:hAnsi="Cambria" w:cs="Arial"/>
                <w:sz w:val="22"/>
                <w:szCs w:val="22"/>
              </w:rPr>
              <w:t>Distinguish the concepts of mental health and mental illness</w:t>
            </w:r>
            <w:r w:rsidRPr="004B538F">
              <w:rPr>
                <w:rFonts w:ascii="Cambria" w:hAnsi="Cambria" w:cs="Arial"/>
                <w:sz w:val="22"/>
                <w:szCs w:val="22"/>
              </w:rPr>
              <w:t xml:space="preserve"> </w:t>
            </w:r>
            <w:r>
              <w:rPr>
                <w:rFonts w:ascii="Cambria" w:hAnsi="Cambria" w:cs="Arial"/>
                <w:sz w:val="22"/>
                <w:szCs w:val="22"/>
              </w:rPr>
              <w:t>and relate these concepts to a continuum.</w:t>
            </w:r>
          </w:p>
          <w:p w14:paraId="5B325D22" w14:textId="32B3F7AD" w:rsidR="004D1AC5" w:rsidRDefault="004D1AC5" w:rsidP="003A4463">
            <w:pPr>
              <w:numPr>
                <w:ilvl w:val="0"/>
                <w:numId w:val="1"/>
              </w:numPr>
              <w:rPr>
                <w:rFonts w:ascii="Cambria" w:hAnsi="Cambria" w:cs="Arial"/>
                <w:sz w:val="22"/>
                <w:szCs w:val="22"/>
              </w:rPr>
            </w:pPr>
            <w:r>
              <w:rPr>
                <w:rFonts w:ascii="Cambria" w:hAnsi="Cambria" w:cs="Arial"/>
                <w:sz w:val="22"/>
                <w:szCs w:val="22"/>
              </w:rPr>
              <w:t>Explore the roles of resilience and stress as they relate</w:t>
            </w:r>
            <w:r w:rsidR="00C226E5">
              <w:rPr>
                <w:rFonts w:ascii="Cambria" w:hAnsi="Cambria" w:cs="Arial"/>
                <w:sz w:val="22"/>
                <w:szCs w:val="22"/>
              </w:rPr>
              <w:t xml:space="preserve"> </w:t>
            </w:r>
            <w:r>
              <w:rPr>
                <w:rFonts w:ascii="Cambria" w:hAnsi="Cambria" w:cs="Arial"/>
                <w:sz w:val="22"/>
                <w:szCs w:val="22"/>
              </w:rPr>
              <w:t xml:space="preserve">to personal response to mental </w:t>
            </w:r>
            <w:r w:rsidR="009372C7">
              <w:rPr>
                <w:rFonts w:ascii="Cambria" w:hAnsi="Cambria" w:cs="Arial"/>
                <w:sz w:val="22"/>
                <w:szCs w:val="22"/>
              </w:rPr>
              <w:t>wellness</w:t>
            </w:r>
            <w:r>
              <w:rPr>
                <w:rFonts w:ascii="Cambria" w:hAnsi="Cambria" w:cs="Arial"/>
                <w:sz w:val="22"/>
                <w:szCs w:val="22"/>
              </w:rPr>
              <w:t>.</w:t>
            </w:r>
          </w:p>
          <w:p w14:paraId="362BBBCA" w14:textId="59E4A3DB" w:rsidR="004D1AC5" w:rsidRDefault="004D1AC5" w:rsidP="003A4463">
            <w:pPr>
              <w:numPr>
                <w:ilvl w:val="0"/>
                <w:numId w:val="1"/>
              </w:numPr>
              <w:rPr>
                <w:rFonts w:ascii="Cambria" w:hAnsi="Cambria" w:cs="Arial"/>
                <w:sz w:val="22"/>
                <w:szCs w:val="22"/>
              </w:rPr>
            </w:pPr>
            <w:r>
              <w:rPr>
                <w:rFonts w:ascii="Cambria" w:hAnsi="Cambria" w:cs="Arial"/>
                <w:sz w:val="22"/>
                <w:szCs w:val="22"/>
              </w:rPr>
              <w:t xml:space="preserve">Identify how culture influences the view of mental </w:t>
            </w:r>
            <w:r w:rsidR="009372C7">
              <w:rPr>
                <w:rFonts w:ascii="Cambria" w:hAnsi="Cambria" w:cs="Arial"/>
                <w:sz w:val="22"/>
                <w:szCs w:val="22"/>
              </w:rPr>
              <w:t>health</w:t>
            </w:r>
            <w:r w:rsidR="00041F6E">
              <w:rPr>
                <w:rFonts w:ascii="Cambria" w:hAnsi="Cambria" w:cs="Arial"/>
                <w:sz w:val="22"/>
                <w:szCs w:val="22"/>
              </w:rPr>
              <w:t xml:space="preserve"> issues</w:t>
            </w:r>
            <w:r>
              <w:rPr>
                <w:rFonts w:ascii="Cambria" w:hAnsi="Cambria" w:cs="Arial"/>
                <w:sz w:val="22"/>
                <w:szCs w:val="22"/>
              </w:rPr>
              <w:t xml:space="preserve"> and behaviors associated with them.</w:t>
            </w:r>
          </w:p>
          <w:p w14:paraId="46D01770" w14:textId="67D2F71F" w:rsidR="004D1AC5" w:rsidRDefault="00041F6E" w:rsidP="003A4463">
            <w:pPr>
              <w:numPr>
                <w:ilvl w:val="0"/>
                <w:numId w:val="1"/>
              </w:numPr>
              <w:rPr>
                <w:rFonts w:ascii="Cambria" w:hAnsi="Cambria" w:cs="Arial"/>
                <w:sz w:val="22"/>
                <w:szCs w:val="22"/>
              </w:rPr>
            </w:pPr>
            <w:r>
              <w:rPr>
                <w:rFonts w:ascii="Cambria" w:hAnsi="Cambria" w:cs="Arial"/>
                <w:sz w:val="22"/>
                <w:szCs w:val="22"/>
              </w:rPr>
              <w:t>Explore</w:t>
            </w:r>
            <w:r w:rsidR="004D1AC5">
              <w:rPr>
                <w:rFonts w:ascii="Cambria" w:hAnsi="Cambria" w:cs="Arial"/>
                <w:sz w:val="22"/>
                <w:szCs w:val="22"/>
              </w:rPr>
              <w:t xml:space="preserve"> the nature/nurture etiology of psychiatric disorders.</w:t>
            </w:r>
            <w:r w:rsidR="00E710C4">
              <w:rPr>
                <w:rFonts w:ascii="Cambria" w:hAnsi="Cambria" w:cs="Arial"/>
                <w:sz w:val="22"/>
                <w:szCs w:val="22"/>
              </w:rPr>
              <w:t xml:space="preserve"> (diathesis</w:t>
            </w:r>
            <w:r>
              <w:rPr>
                <w:rFonts w:ascii="Cambria" w:hAnsi="Cambria" w:cs="Arial"/>
                <w:sz w:val="22"/>
                <w:szCs w:val="22"/>
              </w:rPr>
              <w:t>-stress model</w:t>
            </w:r>
            <w:r w:rsidR="00E710C4">
              <w:rPr>
                <w:rFonts w:ascii="Cambria" w:hAnsi="Cambria" w:cs="Arial"/>
                <w:sz w:val="22"/>
                <w:szCs w:val="22"/>
              </w:rPr>
              <w:t>).</w:t>
            </w:r>
          </w:p>
          <w:p w14:paraId="3F0BAD2E" w14:textId="1AA3AE50" w:rsidR="004D1AC5" w:rsidRDefault="00041F6E" w:rsidP="003A4463">
            <w:pPr>
              <w:numPr>
                <w:ilvl w:val="0"/>
                <w:numId w:val="1"/>
              </w:numPr>
              <w:rPr>
                <w:rFonts w:ascii="Cambria" w:hAnsi="Cambria" w:cs="Arial"/>
                <w:sz w:val="22"/>
                <w:szCs w:val="22"/>
              </w:rPr>
            </w:pPr>
            <w:r>
              <w:rPr>
                <w:rFonts w:ascii="Cambria" w:hAnsi="Cambria" w:cs="Arial"/>
                <w:sz w:val="22"/>
                <w:szCs w:val="22"/>
              </w:rPr>
              <w:t>Discuss</w:t>
            </w:r>
            <w:r w:rsidR="00E710C4">
              <w:rPr>
                <w:rFonts w:ascii="Cambria" w:hAnsi="Cambria" w:cs="Arial"/>
                <w:sz w:val="22"/>
                <w:szCs w:val="22"/>
              </w:rPr>
              <w:t xml:space="preserve"> the </w:t>
            </w:r>
            <w:r w:rsidR="00D54106">
              <w:rPr>
                <w:rFonts w:ascii="Cambria" w:hAnsi="Cambria" w:cs="Arial"/>
                <w:sz w:val="22"/>
                <w:szCs w:val="22"/>
              </w:rPr>
              <w:t xml:space="preserve">classification of mental health disorders as described in the </w:t>
            </w:r>
            <w:r w:rsidR="004D1AC5">
              <w:rPr>
                <w:rFonts w:ascii="Cambria" w:hAnsi="Cambria" w:cs="Arial"/>
                <w:sz w:val="22"/>
                <w:szCs w:val="22"/>
              </w:rPr>
              <w:t>DSM-V.</w:t>
            </w:r>
          </w:p>
          <w:p w14:paraId="3DFF93A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Explore services provided by electronic health care.</w:t>
            </w:r>
          </w:p>
          <w:p w14:paraId="10D0549F"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lastRenderedPageBreak/>
              <w:t>Describe advocacy opportunities for patient-centered care.</w:t>
            </w:r>
          </w:p>
          <w:p w14:paraId="234B2145"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the purpose of the National Behavioral Health Safety Goals.</w:t>
            </w:r>
          </w:p>
          <w:p w14:paraId="14480ED0" w14:textId="42AE58CD" w:rsidR="004D1AC5" w:rsidRDefault="004D1AC5" w:rsidP="003A4463">
            <w:pPr>
              <w:numPr>
                <w:ilvl w:val="0"/>
                <w:numId w:val="1"/>
              </w:numPr>
              <w:rPr>
                <w:rFonts w:ascii="Cambria" w:hAnsi="Cambria" w:cs="Arial"/>
                <w:sz w:val="22"/>
                <w:szCs w:val="22"/>
              </w:rPr>
            </w:pPr>
            <w:r>
              <w:rPr>
                <w:rFonts w:ascii="Cambria" w:hAnsi="Cambria" w:cs="Arial"/>
                <w:sz w:val="22"/>
                <w:szCs w:val="22"/>
              </w:rPr>
              <w:t xml:space="preserve">Identify the role of the </w:t>
            </w:r>
            <w:r w:rsidR="00E710C4">
              <w:rPr>
                <w:rFonts w:ascii="Cambria" w:hAnsi="Cambria" w:cs="Arial"/>
                <w:sz w:val="22"/>
                <w:szCs w:val="22"/>
              </w:rPr>
              <w:t xml:space="preserve">basic level and advance </w:t>
            </w:r>
            <w:r>
              <w:rPr>
                <w:rFonts w:ascii="Cambria" w:hAnsi="Cambria" w:cs="Arial"/>
                <w:sz w:val="22"/>
                <w:szCs w:val="22"/>
              </w:rPr>
              <w:t>psychiatric nurse and the different populations served.</w:t>
            </w:r>
          </w:p>
          <w:p w14:paraId="2B6D04A0" w14:textId="76174177" w:rsidR="004D1AC5" w:rsidRDefault="004D1AC5" w:rsidP="003A4463">
            <w:pPr>
              <w:numPr>
                <w:ilvl w:val="0"/>
                <w:numId w:val="1"/>
              </w:numPr>
              <w:rPr>
                <w:rFonts w:ascii="Cambria" w:hAnsi="Cambria" w:cs="Arial"/>
                <w:sz w:val="22"/>
                <w:szCs w:val="22"/>
              </w:rPr>
            </w:pPr>
            <w:r>
              <w:rPr>
                <w:rFonts w:ascii="Cambria" w:hAnsi="Cambria" w:cs="Arial"/>
                <w:sz w:val="22"/>
                <w:szCs w:val="22"/>
              </w:rPr>
              <w:t xml:space="preserve">Distinguish reliable Internet resources </w:t>
            </w:r>
            <w:r w:rsidR="00041F6E">
              <w:rPr>
                <w:rFonts w:ascii="Cambria" w:hAnsi="Cambria" w:cs="Arial"/>
                <w:sz w:val="22"/>
                <w:szCs w:val="22"/>
              </w:rPr>
              <w:t xml:space="preserve">and smart phone apps </w:t>
            </w:r>
            <w:r>
              <w:rPr>
                <w:rFonts w:ascii="Cambria" w:hAnsi="Cambria" w:cs="Arial"/>
                <w:sz w:val="22"/>
                <w:szCs w:val="22"/>
              </w:rPr>
              <w:t>for health information</w:t>
            </w:r>
            <w:r w:rsidR="001828C9">
              <w:rPr>
                <w:rFonts w:ascii="Cambria" w:hAnsi="Cambria" w:cs="Arial"/>
                <w:sz w:val="22"/>
                <w:szCs w:val="22"/>
              </w:rPr>
              <w:t xml:space="preserve">, patient support, patient </w:t>
            </w:r>
            <w:r w:rsidR="00D54106">
              <w:rPr>
                <w:rFonts w:ascii="Cambria" w:hAnsi="Cambria" w:cs="Arial"/>
                <w:sz w:val="22"/>
                <w:szCs w:val="22"/>
              </w:rPr>
              <w:t>advocacy, and</w:t>
            </w:r>
            <w:r>
              <w:rPr>
                <w:rFonts w:ascii="Cambria" w:hAnsi="Cambria" w:cs="Arial"/>
                <w:sz w:val="22"/>
                <w:szCs w:val="22"/>
              </w:rPr>
              <w:t xml:space="preserve"> evidence-based practice.</w:t>
            </w:r>
          </w:p>
          <w:p w14:paraId="7CF55CFB" w14:textId="3D12A706" w:rsidR="004D1AC5" w:rsidRDefault="004D1AC5" w:rsidP="003A4463">
            <w:pPr>
              <w:numPr>
                <w:ilvl w:val="0"/>
                <w:numId w:val="1"/>
              </w:numPr>
              <w:rPr>
                <w:rFonts w:ascii="Cambria" w:hAnsi="Cambria" w:cs="Arial"/>
                <w:sz w:val="22"/>
                <w:szCs w:val="22"/>
              </w:rPr>
            </w:pPr>
            <w:r>
              <w:rPr>
                <w:rFonts w:ascii="Cambria" w:hAnsi="Cambria" w:cs="Arial"/>
                <w:sz w:val="22"/>
                <w:szCs w:val="22"/>
              </w:rPr>
              <w:t xml:space="preserve">Compare and contrast the </w:t>
            </w:r>
            <w:r w:rsidR="00974CD7">
              <w:rPr>
                <w:rFonts w:ascii="Cambria" w:hAnsi="Cambria" w:cs="Arial"/>
                <w:sz w:val="22"/>
                <w:szCs w:val="22"/>
              </w:rPr>
              <w:t xml:space="preserve">major psychological </w:t>
            </w:r>
            <w:r>
              <w:rPr>
                <w:rFonts w:ascii="Cambria" w:hAnsi="Cambria" w:cs="Arial"/>
                <w:sz w:val="22"/>
                <w:szCs w:val="22"/>
              </w:rPr>
              <w:t xml:space="preserve">theories </w:t>
            </w:r>
            <w:r w:rsidR="00974CD7">
              <w:rPr>
                <w:rFonts w:ascii="Cambria" w:hAnsi="Cambria" w:cs="Arial"/>
                <w:sz w:val="22"/>
                <w:szCs w:val="22"/>
              </w:rPr>
              <w:t xml:space="preserve">and </w:t>
            </w:r>
            <w:r w:rsidR="007777AD">
              <w:rPr>
                <w:rFonts w:ascii="Cambria" w:hAnsi="Cambria" w:cs="Arial"/>
                <w:sz w:val="22"/>
                <w:szCs w:val="22"/>
              </w:rPr>
              <w:t xml:space="preserve">associated </w:t>
            </w:r>
            <w:r w:rsidR="00974CD7">
              <w:rPr>
                <w:rFonts w:ascii="Cambria" w:hAnsi="Cambria" w:cs="Arial"/>
                <w:sz w:val="22"/>
                <w:szCs w:val="22"/>
              </w:rPr>
              <w:t>therapie</w:t>
            </w:r>
            <w:r w:rsidR="007777AD">
              <w:rPr>
                <w:rFonts w:ascii="Cambria" w:hAnsi="Cambria" w:cs="Arial"/>
                <w:sz w:val="22"/>
                <w:szCs w:val="22"/>
              </w:rPr>
              <w:t>s and how they are applied to nursing care (</w:t>
            </w:r>
            <w:r>
              <w:rPr>
                <w:rFonts w:ascii="Cambria" w:hAnsi="Cambria" w:cs="Arial"/>
                <w:sz w:val="22"/>
                <w:szCs w:val="22"/>
              </w:rPr>
              <w:t xml:space="preserve">psychoanalytic, interpersonal humanistic, </w:t>
            </w:r>
            <w:r w:rsidR="00041F6E">
              <w:rPr>
                <w:rFonts w:ascii="Cambria" w:hAnsi="Cambria" w:cs="Arial"/>
                <w:sz w:val="22"/>
                <w:szCs w:val="22"/>
              </w:rPr>
              <w:t>behavioral,</w:t>
            </w:r>
            <w:r>
              <w:rPr>
                <w:rFonts w:ascii="Cambria" w:hAnsi="Cambria" w:cs="Arial"/>
                <w:sz w:val="22"/>
                <w:szCs w:val="22"/>
              </w:rPr>
              <w:t xml:space="preserve"> and cognitive</w:t>
            </w:r>
            <w:r w:rsidR="007777AD">
              <w:rPr>
                <w:rFonts w:ascii="Cambria" w:hAnsi="Cambria" w:cs="Arial"/>
                <w:sz w:val="22"/>
                <w:szCs w:val="22"/>
              </w:rPr>
              <w:t>).</w:t>
            </w:r>
          </w:p>
          <w:p w14:paraId="13814746"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the components of milieu therapy and the nurse’s role in the milieu.</w:t>
            </w:r>
          </w:p>
          <w:p w14:paraId="2281B89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Recognize and discuss the phenomenon and potential outcomes of transference and countertransference in the clinical setting.</w:t>
            </w:r>
          </w:p>
          <w:p w14:paraId="65937E8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major functions of the brain and how psychotropic drugs can alter these functions.</w:t>
            </w:r>
          </w:p>
          <w:p w14:paraId="6669DCAE"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and contrast physiologic responses in the sympathetic and parasympathetic nervous systems.</w:t>
            </w:r>
          </w:p>
          <w:p w14:paraId="0643DEA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the dysfunction of select neurotransmitters to their corresponding psychiatric conditions.</w:t>
            </w:r>
          </w:p>
          <w:p w14:paraId="74C22FB1"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Describe how the use of imaging techniques can be helpful for understanding mental illness.</w:t>
            </w:r>
          </w:p>
          <w:p w14:paraId="58AC96E1"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the main neurotransmitters that are affected by the following psychotropic drugs and their subgroups:  antianxiety, antidepressants, mood stabilizers, antipsychotics, sleep inducers, and herbal treatments.</w:t>
            </w:r>
          </w:p>
          <w:p w14:paraId="7398A964" w14:textId="6918771F" w:rsidR="00A63F70" w:rsidRDefault="004D1AC5" w:rsidP="003A4463">
            <w:pPr>
              <w:numPr>
                <w:ilvl w:val="0"/>
                <w:numId w:val="1"/>
              </w:numPr>
              <w:rPr>
                <w:rFonts w:ascii="Cambria" w:hAnsi="Cambria" w:cs="Arial"/>
                <w:sz w:val="22"/>
                <w:szCs w:val="22"/>
              </w:rPr>
            </w:pPr>
            <w:r>
              <w:rPr>
                <w:rFonts w:ascii="Cambria" w:hAnsi="Cambria" w:cs="Arial"/>
                <w:sz w:val="22"/>
                <w:szCs w:val="22"/>
              </w:rPr>
              <w:lastRenderedPageBreak/>
              <w:t xml:space="preserve">Differentiate </w:t>
            </w:r>
            <w:r w:rsidR="00A63F70" w:rsidRPr="00A63F70">
              <w:rPr>
                <w:rFonts w:ascii="Cambria" w:hAnsi="Cambria" w:cs="Arial"/>
                <w:sz w:val="22"/>
                <w:szCs w:val="22"/>
              </w:rPr>
              <w:t xml:space="preserve">Western </w:t>
            </w:r>
            <w:r w:rsidR="00ED774B">
              <w:rPr>
                <w:rFonts w:ascii="Cambria" w:hAnsi="Cambria" w:cs="Arial"/>
                <w:sz w:val="22"/>
                <w:szCs w:val="22"/>
              </w:rPr>
              <w:t xml:space="preserve">worldview </w:t>
            </w:r>
            <w:r w:rsidR="00A63F70" w:rsidRPr="00A63F70">
              <w:rPr>
                <w:rFonts w:ascii="Cambria" w:hAnsi="Cambria" w:cs="Arial"/>
                <w:sz w:val="22"/>
                <w:szCs w:val="22"/>
              </w:rPr>
              <w:t>beliefs, values, and practices with the beliefs, values, and practices of patients from diverse cultures.</w:t>
            </w:r>
            <w:r w:rsidR="00A63F70" w:rsidRPr="00A63F70">
              <w:rPr>
                <w:rFonts w:ascii="Cambria" w:hAnsi="Cambria" w:cs="Arial"/>
                <w:sz w:val="22"/>
                <w:szCs w:val="22"/>
              </w:rPr>
              <w:t xml:space="preserve"> </w:t>
            </w:r>
          </w:p>
          <w:p w14:paraId="503F4F60" w14:textId="77777777" w:rsidR="00A63F70" w:rsidRDefault="004D1AC5" w:rsidP="003A4463">
            <w:pPr>
              <w:numPr>
                <w:ilvl w:val="0"/>
                <w:numId w:val="1"/>
              </w:numPr>
              <w:rPr>
                <w:rFonts w:ascii="Cambria" w:hAnsi="Cambria" w:cs="Arial"/>
                <w:sz w:val="22"/>
                <w:szCs w:val="22"/>
              </w:rPr>
            </w:pPr>
            <w:r>
              <w:rPr>
                <w:rFonts w:ascii="Cambria" w:hAnsi="Cambria" w:cs="Arial"/>
                <w:sz w:val="22"/>
                <w:szCs w:val="22"/>
              </w:rPr>
              <w:t xml:space="preserve">Discuss </w:t>
            </w:r>
            <w:r w:rsidR="00A63F70" w:rsidRPr="00A63F70">
              <w:rPr>
                <w:rFonts w:ascii="Cambria" w:hAnsi="Cambria" w:cs="Arial"/>
                <w:sz w:val="22"/>
                <w:szCs w:val="22"/>
              </w:rPr>
              <w:t>the importance of culturally relevant care in psychiatric-mental health nursing practice.</w:t>
            </w:r>
            <w:r w:rsidR="00A63F70" w:rsidRPr="00A63F70">
              <w:rPr>
                <w:rFonts w:ascii="Cambria" w:hAnsi="Cambria" w:cs="Arial"/>
                <w:sz w:val="22"/>
                <w:szCs w:val="22"/>
              </w:rPr>
              <w:t xml:space="preserve"> </w:t>
            </w:r>
          </w:p>
          <w:p w14:paraId="075D0C2D" w14:textId="71CC9364" w:rsidR="004D1AC5" w:rsidRDefault="004D1AC5" w:rsidP="003A4463">
            <w:pPr>
              <w:numPr>
                <w:ilvl w:val="0"/>
                <w:numId w:val="1"/>
              </w:numPr>
              <w:rPr>
                <w:rFonts w:ascii="Cambria" w:hAnsi="Cambria" w:cs="Arial"/>
                <w:sz w:val="22"/>
                <w:szCs w:val="22"/>
              </w:rPr>
            </w:pPr>
            <w:r>
              <w:rPr>
                <w:rFonts w:ascii="Cambria" w:hAnsi="Cambria" w:cs="Arial"/>
                <w:sz w:val="22"/>
                <w:szCs w:val="22"/>
              </w:rPr>
              <w:t>Relate knowledge of barriers to quality mental health care (language, misinterpretation of symptoms, culture-bound syndromes).</w:t>
            </w:r>
          </w:p>
          <w:p w14:paraId="17A8D5D8" w14:textId="77777777" w:rsidR="008759F8" w:rsidRDefault="004D1AC5" w:rsidP="008759F8">
            <w:pPr>
              <w:numPr>
                <w:ilvl w:val="0"/>
                <w:numId w:val="1"/>
              </w:numPr>
              <w:rPr>
                <w:rFonts w:ascii="Cambria" w:hAnsi="Cambria" w:cs="Arial"/>
                <w:sz w:val="22"/>
                <w:szCs w:val="22"/>
              </w:rPr>
            </w:pPr>
            <w:r>
              <w:rPr>
                <w:rFonts w:ascii="Cambria" w:hAnsi="Cambria" w:cs="Arial"/>
                <w:sz w:val="22"/>
                <w:szCs w:val="22"/>
              </w:rPr>
              <w:t>Distinguish genetic variations that affect drug metabolism.</w:t>
            </w:r>
          </w:p>
          <w:p w14:paraId="43207B7D" w14:textId="77777777" w:rsidR="004D1AC5" w:rsidRPr="008759F8" w:rsidRDefault="004D1AC5" w:rsidP="008759F8">
            <w:pPr>
              <w:numPr>
                <w:ilvl w:val="0"/>
                <w:numId w:val="1"/>
              </w:numPr>
              <w:rPr>
                <w:rFonts w:ascii="Cambria" w:hAnsi="Cambria" w:cs="Arial"/>
                <w:sz w:val="22"/>
                <w:szCs w:val="22"/>
              </w:rPr>
            </w:pPr>
            <w:r w:rsidRPr="008759F8">
              <w:rPr>
                <w:rFonts w:ascii="Cambria" w:hAnsi="Cambria" w:cs="Arial"/>
                <w:sz w:val="22"/>
                <w:szCs w:val="22"/>
              </w:rPr>
              <w:t>Distinguish the criteria for voluntary versus involuntary psychiatric hospitalization.</w:t>
            </w:r>
          </w:p>
          <w:p w14:paraId="502E30D8"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civil rights and patient rights in the psychiatric setting.</w:t>
            </w:r>
          </w:p>
          <w:p w14:paraId="17149E6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Outline the criteria and steps taken when patient’s rights are denied in the inpatient setting.</w:t>
            </w:r>
          </w:p>
          <w:p w14:paraId="0D0E4172"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Differentiate informed consent for psychotropic medication from court ordered psychotropic medication administration (Riese criteria).</w:t>
            </w:r>
          </w:p>
          <w:p w14:paraId="76F16C55"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additional criteria for patient confidentiality and disclosure in the acute psychiatric setting.</w:t>
            </w:r>
          </w:p>
          <w:p w14:paraId="26D5E261" w14:textId="77777777" w:rsidR="004D1AC5" w:rsidRPr="004E3BEC" w:rsidRDefault="004D1AC5" w:rsidP="003A4463">
            <w:pPr>
              <w:numPr>
                <w:ilvl w:val="0"/>
                <w:numId w:val="1"/>
              </w:numPr>
              <w:rPr>
                <w:rFonts w:ascii="Cambria" w:hAnsi="Cambria" w:cs="Arial"/>
                <w:sz w:val="22"/>
                <w:szCs w:val="22"/>
              </w:rPr>
            </w:pPr>
            <w:r>
              <w:rPr>
                <w:rFonts w:ascii="Cambria" w:hAnsi="Cambria" w:cs="Arial"/>
                <w:sz w:val="22"/>
                <w:szCs w:val="22"/>
              </w:rPr>
              <w:t>Relate knowledge of the duty to warn and protect third parties and the least restrictive alternative doctrine.</w:t>
            </w:r>
          </w:p>
          <w:p w14:paraId="765A737C" w14:textId="320F646D" w:rsidR="004D1AC5" w:rsidRDefault="004D1AC5" w:rsidP="003A4463">
            <w:pPr>
              <w:numPr>
                <w:ilvl w:val="0"/>
                <w:numId w:val="1"/>
              </w:numPr>
              <w:rPr>
                <w:rFonts w:ascii="Cambria" w:hAnsi="Cambria" w:cs="Arial"/>
                <w:sz w:val="22"/>
                <w:szCs w:val="22"/>
              </w:rPr>
            </w:pPr>
            <w:r>
              <w:rPr>
                <w:rFonts w:ascii="Cambria" w:hAnsi="Cambria" w:cs="Arial"/>
                <w:sz w:val="22"/>
                <w:szCs w:val="22"/>
              </w:rPr>
              <w:t>Ex</w:t>
            </w:r>
            <w:r w:rsidR="00122246">
              <w:rPr>
                <w:rFonts w:ascii="Cambria" w:hAnsi="Cambria" w:cs="Arial"/>
                <w:sz w:val="22"/>
                <w:szCs w:val="22"/>
              </w:rPr>
              <w:t>plore</w:t>
            </w:r>
            <w:r>
              <w:rPr>
                <w:rFonts w:ascii="Cambria" w:hAnsi="Cambria" w:cs="Arial"/>
                <w:sz w:val="22"/>
                <w:szCs w:val="22"/>
              </w:rPr>
              <w:t xml:space="preserve"> the components of the mental status examination.</w:t>
            </w:r>
          </w:p>
          <w:p w14:paraId="6923CD05" w14:textId="04487835" w:rsidR="00E710C4" w:rsidRPr="00E710C4" w:rsidRDefault="00E710C4" w:rsidP="00E710C4">
            <w:pPr>
              <w:numPr>
                <w:ilvl w:val="0"/>
                <w:numId w:val="1"/>
              </w:numPr>
              <w:rPr>
                <w:rFonts w:ascii="Cambria" w:hAnsi="Cambria" w:cs="Arial"/>
                <w:sz w:val="22"/>
                <w:szCs w:val="22"/>
              </w:rPr>
            </w:pPr>
            <w:r>
              <w:rPr>
                <w:rFonts w:ascii="Cambria" w:hAnsi="Cambria" w:cs="Arial"/>
                <w:sz w:val="22"/>
                <w:szCs w:val="22"/>
              </w:rPr>
              <w:t>Explain how the multidisciplinary team collaborates to plan and implement care</w:t>
            </w:r>
            <w:r w:rsidR="00805C09">
              <w:rPr>
                <w:rFonts w:ascii="Cambria" w:hAnsi="Cambria" w:cs="Arial"/>
                <w:sz w:val="22"/>
                <w:szCs w:val="22"/>
              </w:rPr>
              <w:t>.</w:t>
            </w:r>
          </w:p>
          <w:p w14:paraId="070D4A7F" w14:textId="77777777" w:rsidR="008759F8" w:rsidRDefault="008759F8" w:rsidP="003A4463">
            <w:pPr>
              <w:numPr>
                <w:ilvl w:val="0"/>
                <w:numId w:val="1"/>
              </w:numPr>
              <w:rPr>
                <w:rFonts w:ascii="Cambria" w:hAnsi="Cambria" w:cs="Arial"/>
                <w:sz w:val="22"/>
                <w:szCs w:val="22"/>
              </w:rPr>
            </w:pPr>
            <w:r>
              <w:rPr>
                <w:rFonts w:ascii="Cambria" w:hAnsi="Cambria" w:cs="Arial"/>
                <w:sz w:val="22"/>
                <w:szCs w:val="22"/>
              </w:rPr>
              <w:t>Differentiate components of a social relationship and a therapeutic relationship.</w:t>
            </w:r>
          </w:p>
          <w:p w14:paraId="23EF93B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different techniques used in the assessment of children and adolescents.</w:t>
            </w:r>
          </w:p>
          <w:p w14:paraId="3902F2C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lastRenderedPageBreak/>
              <w:t>Relate the importance of and demonstrate genuineness, empathy, positive regard, attending skills and a non-judgmental attitude in the therapeutic relationship.</w:t>
            </w:r>
          </w:p>
          <w:p w14:paraId="41289C93"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nursing behaviors indicative of blurring of professional boundaries.</w:t>
            </w:r>
          </w:p>
          <w:p w14:paraId="4E0B9CE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Differentiate nursing responsibilities in the three phases of the nurse-patient relationship.</w:t>
            </w:r>
          </w:p>
          <w:p w14:paraId="2E8F1A2B" w14:textId="6B384831" w:rsidR="004D1AC5" w:rsidRDefault="004D1AC5" w:rsidP="003A4463">
            <w:pPr>
              <w:numPr>
                <w:ilvl w:val="0"/>
                <w:numId w:val="1"/>
              </w:numPr>
              <w:rPr>
                <w:rFonts w:ascii="Cambria" w:hAnsi="Cambria" w:cs="Arial"/>
                <w:sz w:val="22"/>
                <w:szCs w:val="22"/>
              </w:rPr>
            </w:pPr>
            <w:r>
              <w:rPr>
                <w:rFonts w:ascii="Cambria" w:hAnsi="Cambria" w:cs="Arial"/>
                <w:sz w:val="22"/>
                <w:szCs w:val="22"/>
              </w:rPr>
              <w:t>Identify testing behaviors of the patient and plans for appropriate nursing responses.</w:t>
            </w:r>
          </w:p>
          <w:p w14:paraId="42EBABB4" w14:textId="77777777" w:rsidR="004D1AC5" w:rsidRDefault="008759F8" w:rsidP="003A4463">
            <w:pPr>
              <w:numPr>
                <w:ilvl w:val="0"/>
                <w:numId w:val="1"/>
              </w:numPr>
              <w:rPr>
                <w:rFonts w:ascii="Cambria" w:hAnsi="Cambria" w:cs="Arial"/>
                <w:sz w:val="22"/>
                <w:szCs w:val="22"/>
              </w:rPr>
            </w:pPr>
            <w:r>
              <w:rPr>
                <w:rFonts w:ascii="Cambria" w:hAnsi="Cambria" w:cs="Arial"/>
                <w:sz w:val="22"/>
                <w:szCs w:val="22"/>
              </w:rPr>
              <w:t>Relate</w:t>
            </w:r>
            <w:r w:rsidR="004D1AC5">
              <w:rPr>
                <w:rFonts w:ascii="Cambria" w:hAnsi="Cambria" w:cs="Arial"/>
                <w:sz w:val="22"/>
                <w:szCs w:val="22"/>
              </w:rPr>
              <w:t xml:space="preserve"> techniques that promote a positive environment to begin a patient interview (setting, seating, introduction, and open-ended starting question).</w:t>
            </w:r>
          </w:p>
          <w:p w14:paraId="6626E830" w14:textId="77777777" w:rsidR="008759F8" w:rsidRPr="008759F8" w:rsidRDefault="008759F8" w:rsidP="008759F8">
            <w:pPr>
              <w:numPr>
                <w:ilvl w:val="0"/>
                <w:numId w:val="1"/>
              </w:numPr>
              <w:rPr>
                <w:rFonts w:ascii="Cambria" w:hAnsi="Cambria" w:cs="Arial"/>
                <w:sz w:val="22"/>
                <w:szCs w:val="22"/>
              </w:rPr>
            </w:pPr>
            <w:r>
              <w:rPr>
                <w:rFonts w:ascii="Cambria" w:hAnsi="Cambria" w:cs="Arial"/>
                <w:sz w:val="22"/>
                <w:szCs w:val="22"/>
              </w:rPr>
              <w:t>Demonstrate appropriate attending behaviors in the therapeutic relationship (eye contact, body language, physical orientation/distance, vocal qualities, verbal tracking).</w:t>
            </w:r>
          </w:p>
          <w:p w14:paraId="7DA6646F" w14:textId="77777777" w:rsidR="004D1AC5" w:rsidRPr="00245883" w:rsidRDefault="004D1AC5" w:rsidP="003A4463">
            <w:pPr>
              <w:numPr>
                <w:ilvl w:val="0"/>
                <w:numId w:val="1"/>
              </w:numPr>
              <w:rPr>
                <w:rFonts w:ascii="Cambria" w:hAnsi="Cambria" w:cs="Arial"/>
                <w:sz w:val="22"/>
                <w:szCs w:val="22"/>
              </w:rPr>
            </w:pPr>
            <w:r>
              <w:rPr>
                <w:rFonts w:ascii="Cambria" w:hAnsi="Cambria" w:cs="Arial"/>
                <w:sz w:val="22"/>
                <w:szCs w:val="22"/>
              </w:rPr>
              <w:t>Distinguish tactics to avoid (arguing minimizing feelings, challenging, confrontation, praise, speculation of the patient’s situation, question the patient about sensitive areas, trying to sell the patient on accepting treatment, join in on patient attacks, participate in criticism of another staff member).</w:t>
            </w:r>
          </w:p>
          <w:p w14:paraId="7367DED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Distinguish cultural communication barriers and potential misconceptions due to cultural filters.</w:t>
            </w:r>
          </w:p>
          <w:p w14:paraId="72DD13A7" w14:textId="69367B50" w:rsidR="004D1AC5" w:rsidRDefault="004D1AC5" w:rsidP="003A4463">
            <w:pPr>
              <w:numPr>
                <w:ilvl w:val="0"/>
                <w:numId w:val="1"/>
              </w:numPr>
              <w:rPr>
                <w:rFonts w:ascii="Cambria" w:hAnsi="Cambria" w:cs="Arial"/>
                <w:sz w:val="22"/>
                <w:szCs w:val="22"/>
              </w:rPr>
            </w:pPr>
            <w:r>
              <w:rPr>
                <w:rFonts w:ascii="Cambria" w:hAnsi="Cambria" w:cs="Arial"/>
                <w:sz w:val="22"/>
                <w:szCs w:val="22"/>
              </w:rPr>
              <w:t>Appraise common patient behaviors that may cause discomfort in the nurse and helpful responses by the nurse.</w:t>
            </w:r>
          </w:p>
          <w:p w14:paraId="7E614F02" w14:textId="25A3D322" w:rsidR="004D1AC5" w:rsidRPr="00805C09" w:rsidRDefault="004D1AC5" w:rsidP="00805C09">
            <w:pPr>
              <w:numPr>
                <w:ilvl w:val="0"/>
                <w:numId w:val="1"/>
              </w:numPr>
              <w:rPr>
                <w:rFonts w:ascii="Cambria" w:hAnsi="Cambria" w:cs="Arial"/>
                <w:sz w:val="22"/>
                <w:szCs w:val="22"/>
              </w:rPr>
            </w:pPr>
            <w:r>
              <w:rPr>
                <w:rFonts w:ascii="Cambria" w:hAnsi="Cambria" w:cs="Arial"/>
                <w:sz w:val="22"/>
                <w:szCs w:val="22"/>
              </w:rPr>
              <w:t>Relate the importance of clinical supervision to develop professional skills.</w:t>
            </w:r>
          </w:p>
        </w:tc>
        <w:tc>
          <w:tcPr>
            <w:tcW w:w="4680" w:type="dxa"/>
          </w:tcPr>
          <w:p w14:paraId="76210519" w14:textId="77777777" w:rsidR="004D1AC5" w:rsidRDefault="004D1AC5" w:rsidP="003A4463">
            <w:pPr>
              <w:rPr>
                <w:rFonts w:ascii="Cambria" w:hAnsi="Cambria" w:cs="Arial"/>
                <w:b/>
                <w:sz w:val="22"/>
                <w:szCs w:val="22"/>
              </w:rPr>
            </w:pPr>
            <w:r>
              <w:rPr>
                <w:rFonts w:ascii="Cambria" w:hAnsi="Cambria" w:cs="Arial"/>
                <w:b/>
                <w:sz w:val="22"/>
                <w:szCs w:val="22"/>
              </w:rPr>
              <w:lastRenderedPageBreak/>
              <w:t>Mental Health and Mental Illness</w:t>
            </w:r>
          </w:p>
          <w:p w14:paraId="6BCD7635" w14:textId="58C5F048" w:rsidR="004D1AC5" w:rsidRDefault="004D1AC5" w:rsidP="003A4463">
            <w:pPr>
              <w:ind w:left="252"/>
              <w:rPr>
                <w:rFonts w:ascii="Cambria" w:hAnsi="Cambria" w:cs="Arial"/>
                <w:sz w:val="22"/>
                <w:szCs w:val="22"/>
              </w:rPr>
            </w:pPr>
            <w:r>
              <w:rPr>
                <w:rFonts w:ascii="Cambria" w:hAnsi="Cambria" w:cs="Arial"/>
                <w:sz w:val="22"/>
                <w:szCs w:val="22"/>
              </w:rPr>
              <w:t>Concepts of the mental health and illness continuum</w:t>
            </w:r>
          </w:p>
          <w:p w14:paraId="30E77589" w14:textId="3A94D57F" w:rsidR="00D54106" w:rsidRDefault="00E710C4" w:rsidP="003A4463">
            <w:pPr>
              <w:ind w:left="252"/>
              <w:rPr>
                <w:rFonts w:ascii="Cambria" w:hAnsi="Cambria" w:cs="Arial"/>
                <w:sz w:val="22"/>
                <w:szCs w:val="22"/>
              </w:rPr>
            </w:pPr>
            <w:r>
              <w:rPr>
                <w:rFonts w:ascii="Cambria" w:hAnsi="Cambria" w:cs="Arial"/>
                <w:sz w:val="22"/>
                <w:szCs w:val="22"/>
              </w:rPr>
              <w:t>Risk factors and protective factors</w:t>
            </w:r>
          </w:p>
          <w:p w14:paraId="7ACF42F9" w14:textId="7E863A3C" w:rsidR="00D54106" w:rsidRDefault="00D54106" w:rsidP="003A4463">
            <w:pPr>
              <w:ind w:left="252"/>
              <w:rPr>
                <w:rFonts w:ascii="Cambria" w:hAnsi="Cambria" w:cs="Arial"/>
                <w:sz w:val="22"/>
                <w:szCs w:val="22"/>
              </w:rPr>
            </w:pPr>
            <w:r>
              <w:rPr>
                <w:rFonts w:ascii="Cambria" w:hAnsi="Cambria" w:cs="Arial"/>
                <w:sz w:val="22"/>
                <w:szCs w:val="22"/>
              </w:rPr>
              <w:t xml:space="preserve">Individual </w:t>
            </w:r>
            <w:r w:rsidR="009372C7">
              <w:rPr>
                <w:rFonts w:ascii="Cambria" w:hAnsi="Cambria" w:cs="Arial"/>
                <w:sz w:val="22"/>
                <w:szCs w:val="22"/>
              </w:rPr>
              <w:t>a</w:t>
            </w:r>
            <w:r>
              <w:rPr>
                <w:rFonts w:ascii="Cambria" w:hAnsi="Cambria" w:cs="Arial"/>
                <w:sz w:val="22"/>
                <w:szCs w:val="22"/>
              </w:rPr>
              <w:t>ttributes and behaviors</w:t>
            </w:r>
          </w:p>
          <w:p w14:paraId="5A2858B7" w14:textId="1F418DBE" w:rsidR="004D1AC5" w:rsidRDefault="004D1AC5" w:rsidP="003A4463">
            <w:pPr>
              <w:ind w:left="252"/>
              <w:rPr>
                <w:rFonts w:ascii="Cambria" w:hAnsi="Cambria" w:cs="Arial"/>
                <w:sz w:val="22"/>
                <w:szCs w:val="22"/>
              </w:rPr>
            </w:pPr>
            <w:r>
              <w:rPr>
                <w:rFonts w:ascii="Cambria" w:hAnsi="Cambria" w:cs="Arial"/>
                <w:sz w:val="22"/>
                <w:szCs w:val="22"/>
              </w:rPr>
              <w:t>DSM-V</w:t>
            </w:r>
          </w:p>
          <w:p w14:paraId="58E053E6" w14:textId="77777777" w:rsidR="004D1AC5" w:rsidRDefault="004D1AC5" w:rsidP="003A4463">
            <w:pPr>
              <w:ind w:left="252"/>
              <w:rPr>
                <w:rFonts w:ascii="Cambria" w:hAnsi="Cambria" w:cs="Arial"/>
                <w:sz w:val="22"/>
                <w:szCs w:val="22"/>
              </w:rPr>
            </w:pPr>
            <w:r>
              <w:rPr>
                <w:rFonts w:ascii="Cambria" w:hAnsi="Cambria" w:cs="Arial"/>
                <w:sz w:val="22"/>
                <w:szCs w:val="22"/>
              </w:rPr>
              <w:t>Resilience</w:t>
            </w:r>
          </w:p>
          <w:p w14:paraId="30FF7C37" w14:textId="77777777" w:rsidR="004D1AC5" w:rsidRDefault="004D1AC5" w:rsidP="003A4463">
            <w:pPr>
              <w:ind w:left="252"/>
              <w:rPr>
                <w:rFonts w:ascii="Cambria" w:hAnsi="Cambria" w:cs="Arial"/>
                <w:sz w:val="22"/>
                <w:szCs w:val="22"/>
              </w:rPr>
            </w:pPr>
            <w:r>
              <w:rPr>
                <w:rFonts w:ascii="Cambria" w:hAnsi="Cambria" w:cs="Arial"/>
                <w:sz w:val="22"/>
                <w:szCs w:val="22"/>
              </w:rPr>
              <w:t>Diathesis-stress model</w:t>
            </w:r>
          </w:p>
          <w:p w14:paraId="544D25C4" w14:textId="77777777" w:rsidR="004D1AC5" w:rsidRDefault="004D1AC5" w:rsidP="003A4463">
            <w:pPr>
              <w:ind w:left="252"/>
              <w:rPr>
                <w:rFonts w:ascii="Cambria" w:hAnsi="Cambria" w:cs="Arial"/>
                <w:sz w:val="22"/>
                <w:szCs w:val="22"/>
              </w:rPr>
            </w:pPr>
            <w:r>
              <w:rPr>
                <w:rFonts w:ascii="Cambria" w:hAnsi="Cambria" w:cs="Arial"/>
                <w:sz w:val="22"/>
                <w:szCs w:val="22"/>
              </w:rPr>
              <w:t>Recovery model</w:t>
            </w:r>
          </w:p>
          <w:p w14:paraId="2EAEBD9A" w14:textId="25D047B3" w:rsidR="004D1AC5" w:rsidRDefault="004D1AC5" w:rsidP="003A4463">
            <w:pPr>
              <w:ind w:left="252"/>
              <w:rPr>
                <w:rFonts w:ascii="Cambria" w:hAnsi="Cambria" w:cs="Arial"/>
                <w:sz w:val="22"/>
                <w:szCs w:val="22"/>
              </w:rPr>
            </w:pPr>
            <w:r>
              <w:rPr>
                <w:rFonts w:ascii="Cambria" w:hAnsi="Cambria" w:cs="Arial"/>
                <w:sz w:val="22"/>
                <w:szCs w:val="22"/>
              </w:rPr>
              <w:t>Stigma</w:t>
            </w:r>
          </w:p>
          <w:p w14:paraId="425B59D2" w14:textId="62D7DCF4" w:rsidR="00E710C4" w:rsidRDefault="00E710C4" w:rsidP="003A4463">
            <w:pPr>
              <w:ind w:left="252"/>
              <w:rPr>
                <w:rFonts w:ascii="Cambria" w:hAnsi="Cambria" w:cs="Arial"/>
                <w:sz w:val="22"/>
                <w:szCs w:val="22"/>
              </w:rPr>
            </w:pPr>
            <w:r>
              <w:rPr>
                <w:rFonts w:ascii="Cambria" w:hAnsi="Cambria" w:cs="Arial"/>
                <w:sz w:val="22"/>
                <w:szCs w:val="22"/>
              </w:rPr>
              <w:t>Cultural influences</w:t>
            </w:r>
          </w:p>
          <w:p w14:paraId="0E44629F" w14:textId="7022138C" w:rsidR="00E710C4" w:rsidRDefault="00E710C4" w:rsidP="003A4463">
            <w:pPr>
              <w:ind w:left="252"/>
              <w:rPr>
                <w:rFonts w:ascii="Cambria" w:hAnsi="Cambria" w:cs="Arial"/>
                <w:sz w:val="22"/>
                <w:szCs w:val="22"/>
              </w:rPr>
            </w:pPr>
            <w:r>
              <w:rPr>
                <w:rFonts w:ascii="Cambria" w:hAnsi="Cambria" w:cs="Arial"/>
                <w:sz w:val="22"/>
                <w:szCs w:val="22"/>
              </w:rPr>
              <w:t>Electronic healthcare</w:t>
            </w:r>
          </w:p>
          <w:p w14:paraId="3C4DEABD" w14:textId="5F392B8A" w:rsidR="004D1AC5" w:rsidRDefault="004D1AC5" w:rsidP="003A4463">
            <w:pPr>
              <w:ind w:left="252"/>
              <w:rPr>
                <w:rFonts w:ascii="Cambria" w:hAnsi="Cambria" w:cs="Arial"/>
                <w:sz w:val="22"/>
                <w:szCs w:val="22"/>
              </w:rPr>
            </w:pPr>
            <w:r>
              <w:rPr>
                <w:rFonts w:ascii="Cambria" w:hAnsi="Cambria" w:cs="Arial"/>
                <w:sz w:val="22"/>
                <w:szCs w:val="22"/>
              </w:rPr>
              <w:t>National Behavioral Safety Goals</w:t>
            </w:r>
          </w:p>
          <w:p w14:paraId="2F48337C" w14:textId="54CA336A" w:rsidR="001828C9" w:rsidRDefault="001828C9" w:rsidP="003A4463">
            <w:pPr>
              <w:ind w:left="252"/>
              <w:rPr>
                <w:rFonts w:ascii="Cambria" w:hAnsi="Cambria" w:cs="Arial"/>
                <w:sz w:val="22"/>
                <w:szCs w:val="22"/>
              </w:rPr>
            </w:pPr>
            <w:r>
              <w:rPr>
                <w:rFonts w:ascii="Cambria" w:hAnsi="Cambria" w:cs="Arial"/>
                <w:sz w:val="22"/>
                <w:szCs w:val="22"/>
              </w:rPr>
              <w:t>Mental health resources</w:t>
            </w:r>
          </w:p>
          <w:p w14:paraId="14332D9A" w14:textId="77777777" w:rsidR="004D1AC5" w:rsidRDefault="004D1AC5" w:rsidP="003A4463">
            <w:pPr>
              <w:ind w:left="252"/>
              <w:rPr>
                <w:rFonts w:ascii="Cambria" w:hAnsi="Cambria" w:cs="Arial"/>
                <w:sz w:val="22"/>
                <w:szCs w:val="22"/>
              </w:rPr>
            </w:pPr>
          </w:p>
          <w:p w14:paraId="0A6937BA" w14:textId="77777777" w:rsidR="004D1AC5" w:rsidRDefault="004D1AC5" w:rsidP="003A4463">
            <w:pPr>
              <w:ind w:left="252"/>
              <w:rPr>
                <w:rFonts w:ascii="Cambria" w:hAnsi="Cambria" w:cs="Arial"/>
                <w:sz w:val="22"/>
                <w:szCs w:val="22"/>
              </w:rPr>
            </w:pPr>
          </w:p>
          <w:p w14:paraId="018B98B1" w14:textId="77777777" w:rsidR="004D1AC5" w:rsidRDefault="004D1AC5" w:rsidP="003A4463">
            <w:pPr>
              <w:ind w:left="252" w:hanging="252"/>
              <w:rPr>
                <w:rFonts w:ascii="Cambria" w:hAnsi="Cambria" w:cs="Arial"/>
                <w:b/>
                <w:sz w:val="22"/>
                <w:szCs w:val="22"/>
              </w:rPr>
            </w:pPr>
            <w:r>
              <w:rPr>
                <w:rFonts w:ascii="Cambria" w:hAnsi="Cambria" w:cs="Arial"/>
                <w:b/>
                <w:sz w:val="22"/>
                <w:szCs w:val="22"/>
              </w:rPr>
              <w:t xml:space="preserve">Theories and Therapies </w:t>
            </w:r>
          </w:p>
          <w:p w14:paraId="636D61AA" w14:textId="77777777" w:rsidR="004D1AC5" w:rsidRDefault="004D1AC5" w:rsidP="003A4463">
            <w:pPr>
              <w:ind w:left="252"/>
              <w:rPr>
                <w:rFonts w:ascii="Cambria" w:hAnsi="Cambria" w:cs="Arial"/>
                <w:sz w:val="22"/>
                <w:szCs w:val="22"/>
              </w:rPr>
            </w:pPr>
            <w:r w:rsidRPr="002349DE">
              <w:rPr>
                <w:rFonts w:ascii="Cambria" w:hAnsi="Cambria" w:cs="Arial"/>
                <w:sz w:val="22"/>
                <w:szCs w:val="22"/>
              </w:rPr>
              <w:t>Major theories of personality</w:t>
            </w:r>
          </w:p>
          <w:p w14:paraId="7648ACC5" w14:textId="77777777" w:rsidR="004D1AC5" w:rsidRDefault="004D1AC5" w:rsidP="003A4463">
            <w:pPr>
              <w:ind w:left="702"/>
              <w:rPr>
                <w:rFonts w:ascii="Cambria" w:hAnsi="Cambria" w:cs="Arial"/>
                <w:sz w:val="22"/>
                <w:szCs w:val="22"/>
              </w:rPr>
            </w:pPr>
            <w:r>
              <w:rPr>
                <w:rFonts w:ascii="Cambria" w:hAnsi="Cambria" w:cs="Arial"/>
                <w:sz w:val="22"/>
                <w:szCs w:val="22"/>
              </w:rPr>
              <w:t>Psychodynamic Theory</w:t>
            </w:r>
          </w:p>
          <w:p w14:paraId="5D18EA17" w14:textId="77777777" w:rsidR="004D1AC5" w:rsidRDefault="004D1AC5" w:rsidP="003A4463">
            <w:pPr>
              <w:ind w:left="702"/>
              <w:rPr>
                <w:rFonts w:ascii="Cambria" w:hAnsi="Cambria" w:cs="Arial"/>
                <w:sz w:val="22"/>
                <w:szCs w:val="22"/>
              </w:rPr>
            </w:pPr>
            <w:r>
              <w:rPr>
                <w:rFonts w:ascii="Cambria" w:hAnsi="Cambria" w:cs="Arial"/>
                <w:sz w:val="22"/>
                <w:szCs w:val="22"/>
              </w:rPr>
              <w:t>Interpersonal Theory</w:t>
            </w:r>
          </w:p>
          <w:p w14:paraId="1FD95D2F" w14:textId="77777777" w:rsidR="004D1AC5" w:rsidRDefault="004D1AC5" w:rsidP="003A4463">
            <w:pPr>
              <w:ind w:left="702"/>
              <w:rPr>
                <w:rFonts w:ascii="Cambria" w:hAnsi="Cambria" w:cs="Arial"/>
                <w:sz w:val="22"/>
                <w:szCs w:val="22"/>
              </w:rPr>
            </w:pPr>
            <w:r>
              <w:rPr>
                <w:rFonts w:ascii="Cambria" w:hAnsi="Cambria" w:cs="Arial"/>
                <w:sz w:val="22"/>
                <w:szCs w:val="22"/>
              </w:rPr>
              <w:t>Erickson’s Ego Theory</w:t>
            </w:r>
          </w:p>
          <w:p w14:paraId="70D88BF8" w14:textId="77777777" w:rsidR="004D1AC5" w:rsidRDefault="004D1AC5" w:rsidP="003A4463">
            <w:pPr>
              <w:ind w:left="702"/>
              <w:rPr>
                <w:rFonts w:ascii="Cambria" w:hAnsi="Cambria" w:cs="Arial"/>
                <w:sz w:val="22"/>
                <w:szCs w:val="22"/>
              </w:rPr>
            </w:pPr>
            <w:r>
              <w:rPr>
                <w:rFonts w:ascii="Cambria" w:hAnsi="Cambria" w:cs="Arial"/>
                <w:sz w:val="22"/>
                <w:szCs w:val="22"/>
              </w:rPr>
              <w:lastRenderedPageBreak/>
              <w:t>Humanistic Theories</w:t>
            </w:r>
          </w:p>
          <w:p w14:paraId="3E7E9644" w14:textId="77777777" w:rsidR="004D1AC5" w:rsidRDefault="004D1AC5" w:rsidP="003A4463">
            <w:pPr>
              <w:ind w:left="702"/>
              <w:rPr>
                <w:rFonts w:ascii="Cambria" w:hAnsi="Cambria" w:cs="Arial"/>
                <w:sz w:val="22"/>
                <w:szCs w:val="22"/>
              </w:rPr>
            </w:pPr>
            <w:r>
              <w:rPr>
                <w:rFonts w:ascii="Cambria" w:hAnsi="Cambria" w:cs="Arial"/>
                <w:sz w:val="22"/>
                <w:szCs w:val="22"/>
              </w:rPr>
              <w:t>Behavioral Theories</w:t>
            </w:r>
          </w:p>
          <w:p w14:paraId="19577B35" w14:textId="77777777" w:rsidR="004D1AC5" w:rsidRDefault="004D1AC5" w:rsidP="003A4463">
            <w:pPr>
              <w:ind w:left="702"/>
              <w:rPr>
                <w:rFonts w:ascii="Cambria" w:hAnsi="Cambria" w:cs="Arial"/>
                <w:sz w:val="22"/>
                <w:szCs w:val="22"/>
              </w:rPr>
            </w:pPr>
            <w:r>
              <w:rPr>
                <w:rFonts w:ascii="Cambria" w:hAnsi="Cambria" w:cs="Arial"/>
                <w:sz w:val="22"/>
                <w:szCs w:val="22"/>
              </w:rPr>
              <w:t>Cognitive Theories</w:t>
            </w:r>
          </w:p>
          <w:p w14:paraId="4C1E6530" w14:textId="77777777" w:rsidR="004D1AC5" w:rsidRDefault="004D1AC5" w:rsidP="003A4463">
            <w:pPr>
              <w:ind w:left="702"/>
              <w:rPr>
                <w:rFonts w:ascii="Cambria" w:hAnsi="Cambria" w:cs="Arial"/>
                <w:sz w:val="22"/>
                <w:szCs w:val="22"/>
              </w:rPr>
            </w:pPr>
            <w:r>
              <w:rPr>
                <w:rFonts w:ascii="Cambria" w:hAnsi="Cambria" w:cs="Arial"/>
                <w:sz w:val="22"/>
                <w:szCs w:val="22"/>
              </w:rPr>
              <w:t>Nursing Theories</w:t>
            </w:r>
          </w:p>
          <w:p w14:paraId="451CC079" w14:textId="77777777" w:rsidR="004D1AC5" w:rsidRPr="002349DE" w:rsidRDefault="004D1AC5" w:rsidP="003A4463">
            <w:pPr>
              <w:ind w:left="702"/>
              <w:rPr>
                <w:rFonts w:ascii="Cambria" w:hAnsi="Cambria" w:cs="Arial"/>
                <w:sz w:val="22"/>
                <w:szCs w:val="22"/>
              </w:rPr>
            </w:pPr>
            <w:r>
              <w:rPr>
                <w:rFonts w:ascii="Cambria" w:hAnsi="Cambria" w:cs="Arial"/>
                <w:sz w:val="22"/>
                <w:szCs w:val="22"/>
              </w:rPr>
              <w:t>Biological Theories</w:t>
            </w:r>
          </w:p>
          <w:p w14:paraId="7B10BA38" w14:textId="77777777" w:rsidR="004D1AC5" w:rsidRDefault="004D1AC5" w:rsidP="003A4463">
            <w:pPr>
              <w:ind w:left="252"/>
              <w:rPr>
                <w:rFonts w:ascii="Cambria" w:hAnsi="Cambria" w:cs="Arial"/>
                <w:sz w:val="22"/>
                <w:szCs w:val="22"/>
              </w:rPr>
            </w:pPr>
            <w:r w:rsidRPr="002349DE">
              <w:rPr>
                <w:rFonts w:ascii="Cambria" w:hAnsi="Cambria" w:cs="Arial"/>
                <w:sz w:val="22"/>
                <w:szCs w:val="22"/>
              </w:rPr>
              <w:t>Therapeutic approaches</w:t>
            </w:r>
          </w:p>
          <w:p w14:paraId="4BC4F57F" w14:textId="77777777" w:rsidR="004D1AC5" w:rsidRDefault="004D1AC5" w:rsidP="003A4463">
            <w:pPr>
              <w:ind w:left="702"/>
              <w:rPr>
                <w:rFonts w:ascii="Cambria" w:hAnsi="Cambria" w:cs="Arial"/>
                <w:sz w:val="22"/>
                <w:szCs w:val="22"/>
              </w:rPr>
            </w:pPr>
            <w:r>
              <w:rPr>
                <w:rFonts w:ascii="Cambria" w:hAnsi="Cambria" w:cs="Arial"/>
                <w:sz w:val="22"/>
                <w:szCs w:val="22"/>
              </w:rPr>
              <w:t>Psychoanalysis</w:t>
            </w:r>
          </w:p>
          <w:p w14:paraId="5E0AEC6A" w14:textId="77777777" w:rsidR="004D1AC5" w:rsidRDefault="004D1AC5" w:rsidP="003A4463">
            <w:pPr>
              <w:ind w:left="702"/>
              <w:rPr>
                <w:rFonts w:ascii="Cambria" w:hAnsi="Cambria" w:cs="Arial"/>
                <w:sz w:val="22"/>
                <w:szCs w:val="22"/>
              </w:rPr>
            </w:pPr>
            <w:r>
              <w:rPr>
                <w:rFonts w:ascii="Cambria" w:hAnsi="Cambria" w:cs="Arial"/>
                <w:sz w:val="22"/>
                <w:szCs w:val="22"/>
              </w:rPr>
              <w:t>Psychodynamic and Psychoanalytic psychotherapy</w:t>
            </w:r>
          </w:p>
          <w:p w14:paraId="641C9232" w14:textId="77777777" w:rsidR="004D1AC5" w:rsidRDefault="004D1AC5" w:rsidP="003A4463">
            <w:pPr>
              <w:ind w:left="702"/>
              <w:rPr>
                <w:rFonts w:ascii="Cambria" w:hAnsi="Cambria" w:cs="Arial"/>
                <w:sz w:val="22"/>
                <w:szCs w:val="22"/>
              </w:rPr>
            </w:pPr>
            <w:r>
              <w:rPr>
                <w:rFonts w:ascii="Cambria" w:hAnsi="Cambria" w:cs="Arial"/>
                <w:sz w:val="22"/>
                <w:szCs w:val="22"/>
              </w:rPr>
              <w:t>Short-term dynamic psychotherapy</w:t>
            </w:r>
          </w:p>
          <w:p w14:paraId="37217363" w14:textId="77777777" w:rsidR="004D1AC5" w:rsidRDefault="004D1AC5" w:rsidP="003A4463">
            <w:pPr>
              <w:ind w:left="702"/>
              <w:rPr>
                <w:rFonts w:ascii="Cambria" w:hAnsi="Cambria" w:cs="Arial"/>
                <w:sz w:val="22"/>
                <w:szCs w:val="22"/>
              </w:rPr>
            </w:pPr>
            <w:r>
              <w:rPr>
                <w:rFonts w:ascii="Cambria" w:hAnsi="Cambria" w:cs="Arial"/>
                <w:sz w:val="22"/>
                <w:szCs w:val="22"/>
              </w:rPr>
              <w:t>Interpersonal Psychotherapy</w:t>
            </w:r>
          </w:p>
          <w:p w14:paraId="19547409" w14:textId="77777777" w:rsidR="004D1AC5" w:rsidRDefault="004D1AC5" w:rsidP="003A4463">
            <w:pPr>
              <w:ind w:left="702"/>
              <w:rPr>
                <w:rFonts w:ascii="Cambria" w:hAnsi="Cambria" w:cs="Arial"/>
                <w:sz w:val="22"/>
                <w:szCs w:val="22"/>
              </w:rPr>
            </w:pPr>
            <w:r>
              <w:rPr>
                <w:rFonts w:ascii="Cambria" w:hAnsi="Cambria" w:cs="Arial"/>
                <w:sz w:val="22"/>
                <w:szCs w:val="22"/>
              </w:rPr>
              <w:t>Cognitive Therapy</w:t>
            </w:r>
          </w:p>
          <w:p w14:paraId="57F4334B" w14:textId="0F9E63AE" w:rsidR="004D1AC5" w:rsidRDefault="004D1AC5" w:rsidP="003A4463">
            <w:pPr>
              <w:ind w:left="702"/>
              <w:rPr>
                <w:rFonts w:ascii="Cambria" w:hAnsi="Cambria" w:cs="Arial"/>
                <w:sz w:val="22"/>
                <w:szCs w:val="22"/>
              </w:rPr>
            </w:pPr>
            <w:r>
              <w:rPr>
                <w:rFonts w:ascii="Cambria" w:hAnsi="Cambria" w:cs="Arial"/>
                <w:sz w:val="22"/>
                <w:szCs w:val="22"/>
              </w:rPr>
              <w:t>Behavioral Therapy</w:t>
            </w:r>
          </w:p>
          <w:p w14:paraId="4A62BD29" w14:textId="060333AE" w:rsidR="007777AD" w:rsidRDefault="007777AD" w:rsidP="003A4463">
            <w:pPr>
              <w:ind w:left="702"/>
              <w:rPr>
                <w:rFonts w:ascii="Cambria" w:hAnsi="Cambria" w:cs="Arial"/>
                <w:sz w:val="22"/>
                <w:szCs w:val="22"/>
              </w:rPr>
            </w:pPr>
            <w:r>
              <w:rPr>
                <w:rFonts w:ascii="Cambria" w:hAnsi="Cambria" w:cs="Arial"/>
                <w:sz w:val="22"/>
                <w:szCs w:val="22"/>
              </w:rPr>
              <w:t>Cognitive Behavioral Therapy</w:t>
            </w:r>
          </w:p>
          <w:p w14:paraId="43E24119" w14:textId="2CA8FC88" w:rsidR="007777AD" w:rsidRDefault="007777AD" w:rsidP="003A4463">
            <w:pPr>
              <w:ind w:left="702"/>
              <w:rPr>
                <w:rFonts w:ascii="Cambria" w:hAnsi="Cambria" w:cs="Arial"/>
                <w:sz w:val="22"/>
                <w:szCs w:val="22"/>
              </w:rPr>
            </w:pPr>
            <w:r>
              <w:rPr>
                <w:rFonts w:ascii="Cambria" w:hAnsi="Cambria" w:cs="Arial"/>
                <w:sz w:val="22"/>
                <w:szCs w:val="22"/>
              </w:rPr>
              <w:t>Dialectical Behavioral Therapy</w:t>
            </w:r>
          </w:p>
          <w:p w14:paraId="69ECAA8C" w14:textId="2D4ECB76" w:rsidR="007777AD" w:rsidRDefault="007777AD" w:rsidP="003A4463">
            <w:pPr>
              <w:ind w:left="702"/>
              <w:rPr>
                <w:rFonts w:ascii="Cambria" w:hAnsi="Cambria" w:cs="Arial"/>
                <w:sz w:val="22"/>
                <w:szCs w:val="22"/>
              </w:rPr>
            </w:pPr>
            <w:r>
              <w:rPr>
                <w:rFonts w:ascii="Cambria" w:hAnsi="Cambria" w:cs="Arial"/>
                <w:sz w:val="22"/>
                <w:szCs w:val="22"/>
              </w:rPr>
              <w:t>Trauma Focused Cognitive Behavioral Therapy</w:t>
            </w:r>
          </w:p>
          <w:p w14:paraId="4E609CA9" w14:textId="77777777" w:rsidR="004D1AC5" w:rsidRDefault="004D1AC5" w:rsidP="003A4463">
            <w:pPr>
              <w:ind w:left="702"/>
              <w:rPr>
                <w:rFonts w:ascii="Cambria" w:hAnsi="Cambria" w:cs="Arial"/>
                <w:sz w:val="22"/>
                <w:szCs w:val="22"/>
              </w:rPr>
            </w:pPr>
            <w:r>
              <w:rPr>
                <w:rFonts w:ascii="Cambria" w:hAnsi="Cambria" w:cs="Arial"/>
                <w:sz w:val="22"/>
                <w:szCs w:val="22"/>
              </w:rPr>
              <w:t>Systematic Desensitization</w:t>
            </w:r>
          </w:p>
          <w:p w14:paraId="6B66E61E" w14:textId="77777777" w:rsidR="004D1AC5" w:rsidRDefault="004D1AC5" w:rsidP="003A4463">
            <w:pPr>
              <w:ind w:left="702"/>
              <w:rPr>
                <w:rFonts w:ascii="Cambria" w:hAnsi="Cambria" w:cs="Arial"/>
                <w:sz w:val="22"/>
                <w:szCs w:val="22"/>
              </w:rPr>
            </w:pPr>
            <w:r>
              <w:rPr>
                <w:rFonts w:ascii="Cambria" w:hAnsi="Cambria" w:cs="Arial"/>
                <w:sz w:val="22"/>
                <w:szCs w:val="22"/>
              </w:rPr>
              <w:t>Milieu Therapy</w:t>
            </w:r>
          </w:p>
          <w:p w14:paraId="65970E39" w14:textId="77777777" w:rsidR="004D1AC5" w:rsidRPr="002349DE" w:rsidRDefault="004D1AC5" w:rsidP="003A4463">
            <w:pPr>
              <w:ind w:left="702"/>
              <w:rPr>
                <w:rFonts w:ascii="Cambria" w:hAnsi="Cambria" w:cs="Arial"/>
                <w:sz w:val="22"/>
                <w:szCs w:val="22"/>
              </w:rPr>
            </w:pPr>
          </w:p>
          <w:p w14:paraId="6F098E53" w14:textId="4B51AF90" w:rsidR="004D1AC5" w:rsidRDefault="00F2640C" w:rsidP="003A4463">
            <w:pPr>
              <w:tabs>
                <w:tab w:val="left" w:pos="0"/>
                <w:tab w:val="left" w:pos="334"/>
              </w:tabs>
              <w:ind w:hanging="18"/>
              <w:rPr>
                <w:rFonts w:ascii="Cambria" w:hAnsi="Cambria" w:cs="Arial"/>
                <w:b/>
                <w:sz w:val="22"/>
                <w:szCs w:val="22"/>
              </w:rPr>
            </w:pPr>
            <w:r>
              <w:rPr>
                <w:rFonts w:ascii="Cambria" w:hAnsi="Cambria" w:cs="Arial"/>
                <w:b/>
                <w:sz w:val="22"/>
                <w:szCs w:val="22"/>
              </w:rPr>
              <w:t>Psychobiology and Psychopharmacology</w:t>
            </w:r>
          </w:p>
          <w:p w14:paraId="5CA5FC63"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Structure and functions of the brain</w:t>
            </w:r>
          </w:p>
          <w:p w14:paraId="66D05414"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Organization and function of the nervous system</w:t>
            </w:r>
          </w:p>
          <w:p w14:paraId="6136759B"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Cellular composition of the brain (neurons, neurotransmitters, synapse, enzymes)</w:t>
            </w:r>
          </w:p>
          <w:p w14:paraId="014A9C32"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Neurotransmitters (Dopamine, Serotonin, Norepinephrine, Histamine, GABA, Glutamate, Acetylcholine) and their association with mental health conditions</w:t>
            </w:r>
          </w:p>
          <w:p w14:paraId="2656D852"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Brain imaging modalities (MRI, CT, PET, SPECT)</w:t>
            </w:r>
          </w:p>
          <w:p w14:paraId="6CB5976E"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Pharmacogenetics</w:t>
            </w:r>
          </w:p>
          <w:p w14:paraId="0D7F53E8" w14:textId="77777777" w:rsidR="004D1AC5" w:rsidRPr="004D1B6F" w:rsidRDefault="004D1AC5" w:rsidP="003A4463">
            <w:pPr>
              <w:tabs>
                <w:tab w:val="left" w:pos="252"/>
                <w:tab w:val="left" w:pos="334"/>
              </w:tabs>
              <w:ind w:left="342"/>
              <w:rPr>
                <w:rFonts w:ascii="Cambria" w:hAnsi="Cambria" w:cs="Arial"/>
                <w:i/>
                <w:sz w:val="22"/>
                <w:szCs w:val="22"/>
              </w:rPr>
            </w:pPr>
            <w:r w:rsidRPr="004D1B6F">
              <w:rPr>
                <w:rFonts w:ascii="Cambria" w:hAnsi="Cambria" w:cs="Arial"/>
                <w:i/>
                <w:sz w:val="22"/>
                <w:szCs w:val="22"/>
              </w:rPr>
              <w:t>Antipsychotics</w:t>
            </w:r>
          </w:p>
          <w:p w14:paraId="68C2AD97" w14:textId="77777777" w:rsidR="004D1AC5" w:rsidRDefault="004D1AC5" w:rsidP="003A4463">
            <w:pPr>
              <w:tabs>
                <w:tab w:val="left" w:pos="252"/>
                <w:tab w:val="left" w:pos="702"/>
              </w:tabs>
              <w:ind w:left="612"/>
              <w:rPr>
                <w:rFonts w:ascii="Cambria" w:hAnsi="Cambria" w:cs="Arial"/>
                <w:sz w:val="22"/>
                <w:szCs w:val="22"/>
              </w:rPr>
            </w:pPr>
            <w:r>
              <w:rPr>
                <w:rFonts w:ascii="Cambria" w:hAnsi="Cambria" w:cs="Arial"/>
                <w:sz w:val="22"/>
                <w:szCs w:val="22"/>
              </w:rPr>
              <w:t>Typical Antipsychotics (first generation)</w:t>
            </w:r>
          </w:p>
          <w:p w14:paraId="0F8A708C" w14:textId="77777777" w:rsidR="004D1AC5" w:rsidRDefault="004D1AC5" w:rsidP="003A4463">
            <w:pPr>
              <w:tabs>
                <w:tab w:val="left" w:pos="252"/>
                <w:tab w:val="left" w:pos="702"/>
              </w:tabs>
              <w:ind w:left="612"/>
              <w:rPr>
                <w:rFonts w:ascii="Cambria" w:hAnsi="Cambria" w:cs="Arial"/>
                <w:sz w:val="22"/>
                <w:szCs w:val="22"/>
              </w:rPr>
            </w:pPr>
            <w:r>
              <w:rPr>
                <w:rFonts w:ascii="Cambria" w:hAnsi="Cambria" w:cs="Arial"/>
                <w:sz w:val="22"/>
                <w:szCs w:val="22"/>
              </w:rPr>
              <w:t>Atypical Antipsychotics</w:t>
            </w:r>
          </w:p>
          <w:p w14:paraId="4D0C538C" w14:textId="77777777" w:rsidR="004D1AC5" w:rsidRDefault="004D1AC5" w:rsidP="003A4463">
            <w:pPr>
              <w:tabs>
                <w:tab w:val="left" w:pos="252"/>
                <w:tab w:val="left" w:pos="702"/>
              </w:tabs>
              <w:ind w:left="612"/>
              <w:rPr>
                <w:rFonts w:ascii="Cambria" w:hAnsi="Cambria" w:cs="Arial"/>
                <w:sz w:val="22"/>
                <w:szCs w:val="22"/>
              </w:rPr>
            </w:pPr>
            <w:r>
              <w:rPr>
                <w:rFonts w:ascii="Cambria" w:hAnsi="Cambria" w:cs="Arial"/>
                <w:sz w:val="22"/>
                <w:szCs w:val="22"/>
              </w:rPr>
              <w:t>Third Generation Antipsychotics</w:t>
            </w:r>
          </w:p>
          <w:p w14:paraId="6CEDED89" w14:textId="77777777" w:rsidR="004D1AC5" w:rsidRPr="004D1B6F" w:rsidRDefault="004D1AC5" w:rsidP="003A4463">
            <w:pPr>
              <w:tabs>
                <w:tab w:val="left" w:pos="-18"/>
              </w:tabs>
              <w:ind w:firstLine="342"/>
              <w:rPr>
                <w:rFonts w:ascii="Cambria" w:hAnsi="Cambria" w:cs="Arial"/>
                <w:i/>
                <w:sz w:val="22"/>
                <w:szCs w:val="22"/>
              </w:rPr>
            </w:pPr>
            <w:r w:rsidRPr="004D1B6F">
              <w:rPr>
                <w:rFonts w:ascii="Cambria" w:hAnsi="Cambria" w:cs="Arial"/>
                <w:i/>
                <w:sz w:val="22"/>
                <w:szCs w:val="22"/>
              </w:rPr>
              <w:t>Mood Stabilizers</w:t>
            </w:r>
          </w:p>
          <w:p w14:paraId="7EBE8C23" w14:textId="77777777" w:rsidR="004D1AC5" w:rsidRPr="004D1B6F" w:rsidRDefault="004D1AC5" w:rsidP="003A4463">
            <w:pPr>
              <w:ind w:firstLine="342"/>
              <w:rPr>
                <w:rFonts w:ascii="Cambria" w:hAnsi="Cambria" w:cs="Arial"/>
                <w:i/>
                <w:sz w:val="22"/>
                <w:szCs w:val="22"/>
              </w:rPr>
            </w:pPr>
            <w:r w:rsidRPr="004D1B6F">
              <w:rPr>
                <w:rFonts w:ascii="Cambria" w:hAnsi="Cambria" w:cs="Arial"/>
                <w:i/>
                <w:sz w:val="22"/>
                <w:szCs w:val="22"/>
              </w:rPr>
              <w:t>Antidepressants</w:t>
            </w:r>
          </w:p>
          <w:p w14:paraId="6F132627" w14:textId="77777777" w:rsidR="004D1AC5" w:rsidRDefault="004D1AC5" w:rsidP="003A4463">
            <w:pPr>
              <w:ind w:left="612"/>
              <w:rPr>
                <w:rFonts w:ascii="Cambria" w:hAnsi="Cambria" w:cs="Arial"/>
                <w:sz w:val="22"/>
                <w:szCs w:val="22"/>
              </w:rPr>
            </w:pPr>
            <w:r>
              <w:rPr>
                <w:rFonts w:ascii="Cambria" w:hAnsi="Cambria" w:cs="Arial"/>
                <w:sz w:val="22"/>
                <w:szCs w:val="22"/>
              </w:rPr>
              <w:t>Tricyclic Antidepressants</w:t>
            </w:r>
          </w:p>
          <w:p w14:paraId="4CABA7B8" w14:textId="77777777" w:rsidR="004D1AC5" w:rsidRDefault="004D1AC5" w:rsidP="003A4463">
            <w:pPr>
              <w:ind w:left="612"/>
              <w:rPr>
                <w:rFonts w:ascii="Cambria" w:hAnsi="Cambria" w:cs="Arial"/>
                <w:sz w:val="22"/>
                <w:szCs w:val="22"/>
              </w:rPr>
            </w:pPr>
            <w:r>
              <w:rPr>
                <w:rFonts w:ascii="Cambria" w:hAnsi="Cambria" w:cs="Arial"/>
                <w:sz w:val="22"/>
                <w:szCs w:val="22"/>
              </w:rPr>
              <w:lastRenderedPageBreak/>
              <w:t>Selective Serotonin Reuptake Inhibitors</w:t>
            </w:r>
          </w:p>
          <w:p w14:paraId="704E19EE" w14:textId="77777777" w:rsidR="004D1AC5" w:rsidRDefault="004D1AC5" w:rsidP="003A4463">
            <w:pPr>
              <w:ind w:left="612"/>
              <w:rPr>
                <w:rFonts w:ascii="Cambria" w:hAnsi="Cambria" w:cs="Arial"/>
                <w:sz w:val="22"/>
                <w:szCs w:val="22"/>
              </w:rPr>
            </w:pPr>
            <w:r>
              <w:rPr>
                <w:rFonts w:ascii="Cambria" w:hAnsi="Cambria" w:cs="Arial"/>
                <w:sz w:val="22"/>
                <w:szCs w:val="22"/>
              </w:rPr>
              <w:t>Monoamine Oxidase Inhibitors</w:t>
            </w:r>
          </w:p>
          <w:p w14:paraId="7F45A25D" w14:textId="77777777" w:rsidR="004D1AC5" w:rsidRDefault="004D1AC5" w:rsidP="003A4463">
            <w:pPr>
              <w:ind w:left="612"/>
              <w:rPr>
                <w:rFonts w:ascii="Cambria" w:hAnsi="Cambria" w:cs="Arial"/>
                <w:sz w:val="22"/>
                <w:szCs w:val="22"/>
              </w:rPr>
            </w:pPr>
            <w:r>
              <w:rPr>
                <w:rFonts w:ascii="Cambria" w:hAnsi="Cambria" w:cs="Arial"/>
                <w:sz w:val="22"/>
                <w:szCs w:val="22"/>
              </w:rPr>
              <w:t>Serotonin-Norepinephrine Reuptake Inhibitors</w:t>
            </w:r>
          </w:p>
          <w:p w14:paraId="2D72C0FF" w14:textId="77777777" w:rsidR="004D1AC5" w:rsidRDefault="004D1AC5" w:rsidP="003A4463">
            <w:pPr>
              <w:ind w:left="612"/>
              <w:rPr>
                <w:rFonts w:ascii="Cambria" w:hAnsi="Cambria" w:cs="Arial"/>
                <w:sz w:val="22"/>
                <w:szCs w:val="22"/>
              </w:rPr>
            </w:pPr>
            <w:r>
              <w:rPr>
                <w:rFonts w:ascii="Cambria" w:hAnsi="Cambria" w:cs="Arial"/>
                <w:sz w:val="22"/>
                <w:szCs w:val="22"/>
              </w:rPr>
              <w:t xml:space="preserve">Norepinephrine Reuptake Inhibitors </w:t>
            </w:r>
          </w:p>
          <w:p w14:paraId="2662D02E" w14:textId="77777777" w:rsidR="004D1AC5" w:rsidRDefault="004D1AC5" w:rsidP="003A4463">
            <w:pPr>
              <w:ind w:left="612"/>
              <w:rPr>
                <w:rFonts w:ascii="Cambria" w:hAnsi="Cambria" w:cs="Arial"/>
                <w:sz w:val="22"/>
                <w:szCs w:val="22"/>
              </w:rPr>
            </w:pPr>
            <w:r>
              <w:rPr>
                <w:rFonts w:ascii="Cambria" w:hAnsi="Cambria" w:cs="Arial"/>
                <w:sz w:val="22"/>
                <w:szCs w:val="22"/>
              </w:rPr>
              <w:t>Serotonin Receptor Antagonists/Agonists</w:t>
            </w:r>
          </w:p>
          <w:p w14:paraId="37D92A83" w14:textId="77777777" w:rsidR="004D1AC5" w:rsidRDefault="004D1AC5" w:rsidP="003A4463">
            <w:pPr>
              <w:ind w:left="612"/>
              <w:rPr>
                <w:rFonts w:ascii="Cambria" w:hAnsi="Cambria" w:cs="Arial"/>
                <w:sz w:val="22"/>
                <w:szCs w:val="22"/>
              </w:rPr>
            </w:pPr>
            <w:r>
              <w:rPr>
                <w:rFonts w:ascii="Cambria" w:hAnsi="Cambria" w:cs="Arial"/>
                <w:sz w:val="22"/>
                <w:szCs w:val="22"/>
              </w:rPr>
              <w:t>Norepinephrine Dopamine Reuptake Inhibitor</w:t>
            </w:r>
          </w:p>
          <w:p w14:paraId="2140A71A" w14:textId="77777777" w:rsidR="004D1AC5" w:rsidRDefault="004D1AC5" w:rsidP="003A4463">
            <w:pPr>
              <w:ind w:left="612"/>
              <w:rPr>
                <w:rFonts w:ascii="Cambria" w:hAnsi="Cambria" w:cs="Arial"/>
                <w:sz w:val="22"/>
                <w:szCs w:val="22"/>
              </w:rPr>
            </w:pPr>
            <w:r>
              <w:rPr>
                <w:rFonts w:ascii="Cambria" w:hAnsi="Cambria" w:cs="Arial"/>
                <w:sz w:val="22"/>
                <w:szCs w:val="22"/>
              </w:rPr>
              <w:t>Serotonin-Norepinephrine Disinhibitors</w:t>
            </w:r>
          </w:p>
          <w:p w14:paraId="48575D2C" w14:textId="77777777" w:rsidR="004D1AC5" w:rsidRDefault="004D1AC5" w:rsidP="003A4463">
            <w:pPr>
              <w:ind w:left="612"/>
              <w:rPr>
                <w:rFonts w:ascii="Cambria" w:hAnsi="Cambria" w:cs="Arial"/>
                <w:sz w:val="22"/>
                <w:szCs w:val="22"/>
              </w:rPr>
            </w:pPr>
            <w:r>
              <w:rPr>
                <w:rFonts w:ascii="Cambria" w:hAnsi="Cambria" w:cs="Arial"/>
                <w:sz w:val="22"/>
                <w:szCs w:val="22"/>
              </w:rPr>
              <w:t>Other Antidepressants</w:t>
            </w:r>
          </w:p>
          <w:p w14:paraId="5A9E3AD2" w14:textId="77777777" w:rsidR="004D1AC5" w:rsidRPr="004D1B6F" w:rsidRDefault="004D1AC5" w:rsidP="003A4463">
            <w:pPr>
              <w:ind w:left="342"/>
              <w:rPr>
                <w:rFonts w:ascii="Cambria" w:hAnsi="Cambria" w:cs="Arial"/>
                <w:i/>
                <w:sz w:val="22"/>
                <w:szCs w:val="22"/>
              </w:rPr>
            </w:pPr>
            <w:r w:rsidRPr="004D1B6F">
              <w:rPr>
                <w:rFonts w:ascii="Cambria" w:hAnsi="Cambria" w:cs="Arial"/>
                <w:i/>
                <w:sz w:val="22"/>
                <w:szCs w:val="22"/>
              </w:rPr>
              <w:t>Benzodiazepines</w:t>
            </w:r>
          </w:p>
          <w:p w14:paraId="03438254" w14:textId="77777777" w:rsidR="004D1AC5" w:rsidRPr="004D1B6F" w:rsidRDefault="004D1AC5" w:rsidP="003A4463">
            <w:pPr>
              <w:ind w:left="612" w:hanging="270"/>
              <w:rPr>
                <w:rFonts w:ascii="Cambria" w:hAnsi="Cambria" w:cs="Arial"/>
                <w:i/>
                <w:sz w:val="22"/>
                <w:szCs w:val="22"/>
              </w:rPr>
            </w:pPr>
            <w:r w:rsidRPr="004D1B6F">
              <w:rPr>
                <w:rFonts w:ascii="Cambria" w:hAnsi="Cambria" w:cs="Arial"/>
                <w:i/>
                <w:sz w:val="22"/>
                <w:szCs w:val="22"/>
              </w:rPr>
              <w:t>Sedative/Hypnotics</w:t>
            </w:r>
          </w:p>
          <w:p w14:paraId="4FEB838B" w14:textId="77777777" w:rsidR="004D1AC5" w:rsidRPr="004D1B6F" w:rsidRDefault="004D1AC5" w:rsidP="003A4463">
            <w:pPr>
              <w:ind w:left="612" w:hanging="270"/>
              <w:rPr>
                <w:rFonts w:ascii="Cambria" w:hAnsi="Cambria" w:cs="Arial"/>
                <w:i/>
                <w:sz w:val="22"/>
                <w:szCs w:val="22"/>
              </w:rPr>
            </w:pPr>
            <w:r w:rsidRPr="004D1B6F">
              <w:rPr>
                <w:rFonts w:ascii="Cambria" w:hAnsi="Cambria" w:cs="Arial"/>
                <w:i/>
                <w:sz w:val="22"/>
                <w:szCs w:val="22"/>
              </w:rPr>
              <w:t>Melatonin Receptor Agonist</w:t>
            </w:r>
          </w:p>
          <w:p w14:paraId="192239BA" w14:textId="77777777" w:rsidR="004D1AC5" w:rsidRPr="004D1B6F" w:rsidRDefault="004D1AC5" w:rsidP="003A4463">
            <w:pPr>
              <w:ind w:left="72" w:firstLine="270"/>
              <w:rPr>
                <w:rFonts w:ascii="Cambria" w:hAnsi="Cambria" w:cs="Arial"/>
                <w:i/>
                <w:sz w:val="22"/>
                <w:szCs w:val="22"/>
              </w:rPr>
            </w:pPr>
            <w:r w:rsidRPr="004D1B6F">
              <w:rPr>
                <w:rFonts w:ascii="Cambria" w:hAnsi="Cambria" w:cs="Arial"/>
                <w:i/>
                <w:sz w:val="22"/>
                <w:szCs w:val="22"/>
              </w:rPr>
              <w:t>Other Anxiolytics (non-benzodiazepines)</w:t>
            </w:r>
          </w:p>
          <w:p w14:paraId="510D50F6" w14:textId="77777777" w:rsidR="004D1AC5" w:rsidRPr="004D1B6F" w:rsidRDefault="004D1AC5" w:rsidP="003A4463">
            <w:pPr>
              <w:ind w:left="72" w:firstLine="270"/>
              <w:rPr>
                <w:rFonts w:ascii="Cambria" w:hAnsi="Cambria" w:cs="Arial"/>
                <w:i/>
                <w:sz w:val="22"/>
                <w:szCs w:val="22"/>
              </w:rPr>
            </w:pPr>
            <w:r w:rsidRPr="004D1B6F">
              <w:rPr>
                <w:rFonts w:ascii="Cambria" w:hAnsi="Cambria" w:cs="Arial"/>
                <w:i/>
                <w:sz w:val="22"/>
                <w:szCs w:val="22"/>
              </w:rPr>
              <w:t>Herbal Medicines</w:t>
            </w:r>
          </w:p>
          <w:p w14:paraId="6F8A05E9" w14:textId="77777777" w:rsidR="004D1AC5" w:rsidRDefault="004D1AC5" w:rsidP="003A4463">
            <w:pPr>
              <w:ind w:left="72" w:firstLine="540"/>
              <w:rPr>
                <w:rFonts w:ascii="Cambria" w:hAnsi="Cambria" w:cs="Arial"/>
                <w:sz w:val="22"/>
                <w:szCs w:val="22"/>
              </w:rPr>
            </w:pPr>
          </w:p>
          <w:p w14:paraId="1D11AF43" w14:textId="17C90F04" w:rsidR="004D1AC5" w:rsidRPr="00CD1394" w:rsidRDefault="004D1AC5" w:rsidP="003A4463">
            <w:pPr>
              <w:ind w:left="72"/>
              <w:rPr>
                <w:rFonts w:ascii="Cambria" w:hAnsi="Cambria" w:cs="Arial"/>
                <w:b/>
                <w:sz w:val="22"/>
                <w:szCs w:val="22"/>
              </w:rPr>
            </w:pPr>
            <w:r w:rsidRPr="00CD1394">
              <w:rPr>
                <w:rFonts w:ascii="Cambria" w:hAnsi="Cambria" w:cs="Arial"/>
                <w:b/>
                <w:sz w:val="22"/>
                <w:szCs w:val="22"/>
              </w:rPr>
              <w:t xml:space="preserve">Cultural Implications </w:t>
            </w:r>
          </w:p>
          <w:p w14:paraId="4A7D5B4E" w14:textId="77777777" w:rsidR="004D1AC5" w:rsidRDefault="004D1AC5" w:rsidP="003A4463">
            <w:pPr>
              <w:ind w:left="342"/>
              <w:rPr>
                <w:rFonts w:ascii="Cambria" w:hAnsi="Cambria" w:cs="Arial"/>
                <w:sz w:val="22"/>
                <w:szCs w:val="22"/>
              </w:rPr>
            </w:pPr>
            <w:r w:rsidRPr="00117838">
              <w:rPr>
                <w:rFonts w:ascii="Cambria" w:hAnsi="Cambria" w:cs="Arial"/>
                <w:sz w:val="22"/>
                <w:szCs w:val="22"/>
              </w:rPr>
              <w:t>Worldviews and mental health nursing</w:t>
            </w:r>
          </w:p>
          <w:p w14:paraId="4624A17E" w14:textId="77777777" w:rsidR="004D1AC5" w:rsidRDefault="004D1AC5" w:rsidP="003A4463">
            <w:pPr>
              <w:ind w:left="342"/>
              <w:rPr>
                <w:rFonts w:ascii="Cambria" w:hAnsi="Cambria" w:cs="Arial"/>
                <w:sz w:val="22"/>
                <w:szCs w:val="22"/>
              </w:rPr>
            </w:pPr>
            <w:r>
              <w:rPr>
                <w:rFonts w:ascii="Cambria" w:hAnsi="Cambria" w:cs="Arial"/>
                <w:sz w:val="22"/>
                <w:szCs w:val="22"/>
              </w:rPr>
              <w:t>Nonverbal communication patterns Cultural belief and value systems</w:t>
            </w:r>
          </w:p>
          <w:p w14:paraId="065436AB" w14:textId="77777777" w:rsidR="004D1AC5" w:rsidRDefault="004D1AC5" w:rsidP="003A4463">
            <w:pPr>
              <w:ind w:left="342"/>
              <w:rPr>
                <w:rFonts w:ascii="Cambria" w:hAnsi="Cambria" w:cs="Arial"/>
                <w:sz w:val="22"/>
                <w:szCs w:val="22"/>
              </w:rPr>
            </w:pPr>
            <w:r>
              <w:rPr>
                <w:rFonts w:ascii="Cambria" w:hAnsi="Cambria" w:cs="Arial"/>
                <w:sz w:val="22"/>
                <w:szCs w:val="22"/>
              </w:rPr>
              <w:t>Culture-Bound Syndromes</w:t>
            </w:r>
          </w:p>
          <w:p w14:paraId="67C1F411" w14:textId="77777777" w:rsidR="004D1AC5" w:rsidRDefault="004D1AC5" w:rsidP="003A4463">
            <w:pPr>
              <w:ind w:left="342"/>
              <w:rPr>
                <w:rFonts w:ascii="Cambria" w:hAnsi="Cambria" w:cs="Arial"/>
                <w:sz w:val="22"/>
                <w:szCs w:val="22"/>
              </w:rPr>
            </w:pPr>
            <w:r>
              <w:rPr>
                <w:rFonts w:ascii="Cambria" w:hAnsi="Cambria" w:cs="Arial"/>
                <w:sz w:val="22"/>
                <w:szCs w:val="22"/>
              </w:rPr>
              <w:t>Ethnic variation in pharmacodynamics</w:t>
            </w:r>
          </w:p>
          <w:p w14:paraId="16BD27FD" w14:textId="77777777" w:rsidR="004D1AC5" w:rsidRDefault="004D1AC5" w:rsidP="003A4463">
            <w:pPr>
              <w:ind w:left="342"/>
              <w:rPr>
                <w:rFonts w:ascii="Cambria" w:hAnsi="Cambria" w:cs="Arial"/>
                <w:sz w:val="22"/>
                <w:szCs w:val="22"/>
              </w:rPr>
            </w:pPr>
            <w:r>
              <w:rPr>
                <w:rFonts w:ascii="Cambria" w:hAnsi="Cambria" w:cs="Arial"/>
                <w:sz w:val="22"/>
                <w:szCs w:val="22"/>
              </w:rPr>
              <w:t>Barriers to quality mental health services</w:t>
            </w:r>
          </w:p>
          <w:p w14:paraId="71B3D964" w14:textId="77777777" w:rsidR="004D1AC5" w:rsidRDefault="004D1AC5" w:rsidP="003A4463">
            <w:pPr>
              <w:ind w:left="342"/>
              <w:rPr>
                <w:rFonts w:ascii="Cambria" w:hAnsi="Cambria" w:cs="Arial"/>
                <w:sz w:val="22"/>
                <w:szCs w:val="22"/>
              </w:rPr>
            </w:pPr>
            <w:r>
              <w:rPr>
                <w:rFonts w:ascii="Cambria" w:hAnsi="Cambria" w:cs="Arial"/>
                <w:sz w:val="22"/>
                <w:szCs w:val="22"/>
              </w:rPr>
              <w:t>Cultural competence</w:t>
            </w:r>
          </w:p>
          <w:p w14:paraId="1BA7D248" w14:textId="4007A7E5" w:rsidR="004D1AC5" w:rsidRDefault="004D1AC5" w:rsidP="003A4463">
            <w:pPr>
              <w:rPr>
                <w:rFonts w:ascii="Cambria" w:hAnsi="Cambria" w:cs="Arial"/>
                <w:b/>
                <w:sz w:val="22"/>
                <w:szCs w:val="22"/>
              </w:rPr>
            </w:pPr>
            <w:r w:rsidRPr="00980443">
              <w:rPr>
                <w:rFonts w:ascii="Cambria" w:hAnsi="Cambria" w:cs="Arial"/>
                <w:b/>
                <w:sz w:val="22"/>
                <w:szCs w:val="22"/>
              </w:rPr>
              <w:t xml:space="preserve">Legal and Ethical </w:t>
            </w:r>
            <w:r w:rsidR="00F2640C">
              <w:rPr>
                <w:rFonts w:ascii="Cambria" w:hAnsi="Cambria" w:cs="Arial"/>
                <w:b/>
                <w:sz w:val="22"/>
                <w:szCs w:val="22"/>
              </w:rPr>
              <w:t>Considerations</w:t>
            </w:r>
          </w:p>
          <w:p w14:paraId="103ADEDD" w14:textId="77777777" w:rsidR="004D1AC5" w:rsidRDefault="004D1AC5" w:rsidP="003A4463">
            <w:pPr>
              <w:ind w:left="342"/>
              <w:rPr>
                <w:rFonts w:ascii="Cambria" w:hAnsi="Cambria" w:cs="Arial"/>
                <w:sz w:val="22"/>
                <w:szCs w:val="22"/>
              </w:rPr>
            </w:pPr>
            <w:r>
              <w:rPr>
                <w:rFonts w:ascii="Cambria" w:hAnsi="Cambria" w:cs="Arial"/>
                <w:sz w:val="22"/>
                <w:szCs w:val="22"/>
              </w:rPr>
              <w:t>Admission criteria (voluntary versus mental health holds)</w:t>
            </w:r>
          </w:p>
          <w:p w14:paraId="3D847B6F" w14:textId="77777777" w:rsidR="004D1AC5" w:rsidRDefault="004D1AC5" w:rsidP="003A4463">
            <w:pPr>
              <w:ind w:left="342"/>
              <w:rPr>
                <w:rFonts w:ascii="Cambria" w:hAnsi="Cambria" w:cs="Arial"/>
                <w:sz w:val="22"/>
                <w:szCs w:val="22"/>
              </w:rPr>
            </w:pPr>
            <w:r>
              <w:rPr>
                <w:rFonts w:ascii="Cambria" w:hAnsi="Cambria" w:cs="Arial"/>
                <w:sz w:val="22"/>
                <w:szCs w:val="22"/>
              </w:rPr>
              <w:t xml:space="preserve">Patient rights </w:t>
            </w:r>
          </w:p>
          <w:p w14:paraId="1E801F2D" w14:textId="77777777" w:rsidR="004D1AC5" w:rsidRDefault="004D1AC5" w:rsidP="003A4463">
            <w:pPr>
              <w:ind w:left="342"/>
              <w:rPr>
                <w:rFonts w:ascii="Cambria" w:hAnsi="Cambria" w:cs="Arial"/>
                <w:sz w:val="22"/>
                <w:szCs w:val="22"/>
              </w:rPr>
            </w:pPr>
            <w:r>
              <w:rPr>
                <w:rFonts w:ascii="Cambria" w:hAnsi="Cambria" w:cs="Arial"/>
                <w:sz w:val="22"/>
                <w:szCs w:val="22"/>
              </w:rPr>
              <w:t>Competency</w:t>
            </w:r>
          </w:p>
          <w:p w14:paraId="3438D09F" w14:textId="77777777" w:rsidR="004D1AC5" w:rsidRDefault="004D1AC5" w:rsidP="003A4463">
            <w:pPr>
              <w:ind w:left="342"/>
              <w:rPr>
                <w:rFonts w:ascii="Cambria" w:hAnsi="Cambria" w:cs="Arial"/>
                <w:sz w:val="22"/>
                <w:szCs w:val="22"/>
              </w:rPr>
            </w:pPr>
            <w:r>
              <w:rPr>
                <w:rFonts w:ascii="Cambria" w:hAnsi="Cambria" w:cs="Arial"/>
                <w:sz w:val="22"/>
                <w:szCs w:val="22"/>
              </w:rPr>
              <w:t>Psychotropic medication consent</w:t>
            </w:r>
          </w:p>
          <w:p w14:paraId="02A84459" w14:textId="77777777" w:rsidR="004D1AC5" w:rsidRDefault="004D1AC5" w:rsidP="003A4463">
            <w:pPr>
              <w:ind w:left="342"/>
              <w:rPr>
                <w:rFonts w:ascii="Cambria" w:hAnsi="Cambria" w:cs="Arial"/>
                <w:sz w:val="22"/>
                <w:szCs w:val="22"/>
              </w:rPr>
            </w:pPr>
            <w:r>
              <w:rPr>
                <w:rFonts w:ascii="Cambria" w:hAnsi="Cambria" w:cs="Arial"/>
                <w:sz w:val="22"/>
                <w:szCs w:val="22"/>
              </w:rPr>
              <w:t>Riese hearings</w:t>
            </w:r>
          </w:p>
          <w:p w14:paraId="0C52C2FB" w14:textId="77777777" w:rsidR="004D1AC5" w:rsidRDefault="004D1AC5" w:rsidP="003A4463">
            <w:pPr>
              <w:ind w:left="342"/>
              <w:rPr>
                <w:rFonts w:ascii="Cambria" w:hAnsi="Cambria" w:cs="Arial"/>
                <w:sz w:val="22"/>
                <w:szCs w:val="22"/>
              </w:rPr>
            </w:pPr>
            <w:r>
              <w:rPr>
                <w:rFonts w:ascii="Cambria" w:hAnsi="Cambria" w:cs="Arial"/>
                <w:sz w:val="22"/>
                <w:szCs w:val="22"/>
              </w:rPr>
              <w:t>Writ of Habeas Corpus</w:t>
            </w:r>
          </w:p>
          <w:p w14:paraId="5E0ED6F3" w14:textId="77777777" w:rsidR="004D1AC5" w:rsidRDefault="004D1AC5" w:rsidP="003A4463">
            <w:pPr>
              <w:ind w:left="342"/>
              <w:rPr>
                <w:rFonts w:ascii="Cambria" w:hAnsi="Cambria" w:cs="Arial"/>
                <w:sz w:val="22"/>
                <w:szCs w:val="22"/>
              </w:rPr>
            </w:pPr>
            <w:r>
              <w:rPr>
                <w:rFonts w:ascii="Cambria" w:hAnsi="Cambria" w:cs="Arial"/>
                <w:sz w:val="22"/>
                <w:szCs w:val="22"/>
              </w:rPr>
              <w:t>Confidentiality in the mental health setting (HIPPA)</w:t>
            </w:r>
          </w:p>
          <w:p w14:paraId="7A5908D9" w14:textId="77777777" w:rsidR="004D1AC5" w:rsidRDefault="004D1AC5" w:rsidP="003A4463">
            <w:pPr>
              <w:ind w:left="342"/>
              <w:rPr>
                <w:rFonts w:ascii="Cambria" w:hAnsi="Cambria" w:cs="Arial"/>
                <w:sz w:val="22"/>
                <w:szCs w:val="22"/>
              </w:rPr>
            </w:pPr>
            <w:r>
              <w:rPr>
                <w:rFonts w:ascii="Cambria" w:hAnsi="Cambria" w:cs="Arial"/>
                <w:sz w:val="22"/>
                <w:szCs w:val="22"/>
              </w:rPr>
              <w:t>Least restrictive alternative doctrine</w:t>
            </w:r>
          </w:p>
          <w:p w14:paraId="44B562EB" w14:textId="77777777" w:rsidR="004D1AC5" w:rsidRDefault="004D1AC5" w:rsidP="003A4463">
            <w:pPr>
              <w:ind w:left="342"/>
              <w:rPr>
                <w:rFonts w:ascii="Cambria" w:hAnsi="Cambria" w:cs="Arial"/>
                <w:sz w:val="22"/>
                <w:szCs w:val="22"/>
              </w:rPr>
            </w:pPr>
            <w:r>
              <w:rPr>
                <w:rFonts w:ascii="Cambria" w:hAnsi="Cambria" w:cs="Arial"/>
                <w:sz w:val="22"/>
                <w:szCs w:val="22"/>
              </w:rPr>
              <w:t xml:space="preserve">Duty to warn and protect third parties </w:t>
            </w:r>
          </w:p>
          <w:p w14:paraId="7DA0B566" w14:textId="77777777" w:rsidR="004D1AC5" w:rsidRDefault="004D1AC5" w:rsidP="003A4463">
            <w:pPr>
              <w:ind w:left="72"/>
              <w:rPr>
                <w:rFonts w:ascii="Cambria" w:hAnsi="Cambria" w:cs="Arial"/>
                <w:sz w:val="22"/>
                <w:szCs w:val="22"/>
              </w:rPr>
            </w:pPr>
          </w:p>
          <w:p w14:paraId="195BF6B4" w14:textId="77777777" w:rsidR="004D1AC5" w:rsidRDefault="004D1AC5" w:rsidP="003A4463">
            <w:pPr>
              <w:rPr>
                <w:rFonts w:ascii="Cambria" w:hAnsi="Cambria" w:cs="Arial"/>
                <w:sz w:val="22"/>
                <w:szCs w:val="22"/>
              </w:rPr>
            </w:pPr>
          </w:p>
          <w:p w14:paraId="7814198D" w14:textId="77777777" w:rsidR="004D1AC5" w:rsidRDefault="004D1AC5" w:rsidP="003A4463">
            <w:pPr>
              <w:rPr>
                <w:rFonts w:ascii="Cambria" w:hAnsi="Cambria" w:cs="Arial"/>
                <w:b/>
                <w:sz w:val="22"/>
                <w:szCs w:val="22"/>
              </w:rPr>
            </w:pPr>
            <w:r w:rsidRPr="00523D36">
              <w:rPr>
                <w:rFonts w:ascii="Cambria" w:hAnsi="Cambria" w:cs="Arial"/>
                <w:b/>
                <w:sz w:val="22"/>
                <w:szCs w:val="22"/>
              </w:rPr>
              <w:lastRenderedPageBreak/>
              <w:t>Assessment Strategies and the Nursing Process</w:t>
            </w:r>
          </w:p>
          <w:p w14:paraId="36251EF9" w14:textId="6CD6E80E" w:rsidR="004D1AC5" w:rsidRDefault="004D1AC5" w:rsidP="003A4463">
            <w:pPr>
              <w:ind w:left="342"/>
              <w:rPr>
                <w:rFonts w:ascii="Cambria" w:hAnsi="Cambria" w:cs="Arial"/>
                <w:sz w:val="22"/>
                <w:szCs w:val="22"/>
              </w:rPr>
            </w:pPr>
            <w:r>
              <w:rPr>
                <w:rFonts w:ascii="Cambria" w:hAnsi="Cambria" w:cs="Arial"/>
                <w:sz w:val="22"/>
                <w:szCs w:val="22"/>
              </w:rPr>
              <w:t>Mental Status Examination</w:t>
            </w:r>
          </w:p>
          <w:p w14:paraId="5FEA0CAF" w14:textId="5EAF4823" w:rsidR="00C226E5" w:rsidRDefault="00C226E5" w:rsidP="00C226E5">
            <w:pPr>
              <w:ind w:left="252"/>
              <w:rPr>
                <w:rFonts w:ascii="Cambria" w:hAnsi="Cambria" w:cs="Arial"/>
                <w:sz w:val="22"/>
                <w:szCs w:val="22"/>
              </w:rPr>
            </w:pPr>
            <w:r>
              <w:rPr>
                <w:rFonts w:ascii="Cambria" w:hAnsi="Cambria" w:cs="Arial"/>
                <w:sz w:val="22"/>
                <w:szCs w:val="22"/>
              </w:rPr>
              <w:t xml:space="preserve">  </w:t>
            </w:r>
            <w:r>
              <w:rPr>
                <w:rFonts w:ascii="Cambria" w:hAnsi="Cambria" w:cs="Arial"/>
                <w:sz w:val="22"/>
                <w:szCs w:val="22"/>
              </w:rPr>
              <w:t>Roles of the multidisciplinary team</w:t>
            </w:r>
          </w:p>
          <w:p w14:paraId="49220DE6" w14:textId="77777777" w:rsidR="004D1AC5" w:rsidRDefault="004D1AC5" w:rsidP="00C226E5">
            <w:pPr>
              <w:rPr>
                <w:rFonts w:ascii="Cambria" w:hAnsi="Cambria" w:cs="Arial"/>
                <w:sz w:val="22"/>
                <w:szCs w:val="22"/>
              </w:rPr>
            </w:pPr>
            <w:r>
              <w:rPr>
                <w:rFonts w:ascii="Cambria" w:hAnsi="Cambria" w:cs="Arial"/>
                <w:sz w:val="22"/>
                <w:szCs w:val="22"/>
              </w:rPr>
              <w:t>Assessment of children and adolescents</w:t>
            </w:r>
          </w:p>
          <w:p w14:paraId="3A7C096C" w14:textId="77777777" w:rsidR="004D1AC5" w:rsidRDefault="004D1AC5" w:rsidP="003A4463">
            <w:pPr>
              <w:ind w:left="342"/>
              <w:rPr>
                <w:rFonts w:ascii="Cambria" w:hAnsi="Cambria" w:cs="Arial"/>
                <w:sz w:val="22"/>
                <w:szCs w:val="22"/>
              </w:rPr>
            </w:pPr>
            <w:r>
              <w:rPr>
                <w:rFonts w:ascii="Cambria" w:hAnsi="Cambria" w:cs="Arial"/>
                <w:sz w:val="22"/>
                <w:szCs w:val="22"/>
              </w:rPr>
              <w:t>HEADSSS Psychosocial Interview Technique</w:t>
            </w:r>
          </w:p>
          <w:p w14:paraId="4382380B" w14:textId="77777777" w:rsidR="004D1AC5" w:rsidRDefault="004D1AC5" w:rsidP="003A4463">
            <w:pPr>
              <w:rPr>
                <w:rFonts w:ascii="Cambria" w:hAnsi="Cambria" w:cs="Arial"/>
                <w:sz w:val="22"/>
                <w:szCs w:val="22"/>
              </w:rPr>
            </w:pPr>
          </w:p>
          <w:p w14:paraId="75ACE698" w14:textId="77777777" w:rsidR="004D1AC5" w:rsidRDefault="004D1AC5" w:rsidP="003A4463">
            <w:pPr>
              <w:rPr>
                <w:rFonts w:ascii="Cambria" w:hAnsi="Cambria" w:cs="Arial"/>
                <w:b/>
                <w:sz w:val="22"/>
                <w:szCs w:val="22"/>
              </w:rPr>
            </w:pPr>
            <w:r w:rsidRPr="00576CE5">
              <w:rPr>
                <w:rFonts w:ascii="Cambria" w:hAnsi="Cambria" w:cs="Arial"/>
                <w:b/>
                <w:sz w:val="22"/>
                <w:szCs w:val="22"/>
              </w:rPr>
              <w:t>Developing Therapeutic Relationships</w:t>
            </w:r>
          </w:p>
          <w:p w14:paraId="051744F1" w14:textId="77777777" w:rsidR="004D1AC5" w:rsidRDefault="004D1AC5" w:rsidP="003A4463">
            <w:pPr>
              <w:ind w:left="342"/>
              <w:rPr>
                <w:rFonts w:ascii="Cambria" w:hAnsi="Cambria" w:cs="Arial"/>
                <w:sz w:val="22"/>
                <w:szCs w:val="22"/>
              </w:rPr>
            </w:pPr>
            <w:r w:rsidRPr="009E2749">
              <w:rPr>
                <w:rFonts w:ascii="Cambria" w:hAnsi="Cambria" w:cs="Arial"/>
                <w:sz w:val="22"/>
                <w:szCs w:val="22"/>
              </w:rPr>
              <w:t>Factors that enhance the therapeutic relationship (genuineness, empathy, positive regard, attending, suspending value judgments)</w:t>
            </w:r>
          </w:p>
          <w:p w14:paraId="68BC7E6E" w14:textId="77777777" w:rsidR="004D1AC5" w:rsidRDefault="004D1AC5" w:rsidP="003A4463">
            <w:pPr>
              <w:ind w:left="342"/>
              <w:rPr>
                <w:rFonts w:ascii="Cambria" w:hAnsi="Cambria" w:cs="Arial"/>
                <w:sz w:val="22"/>
                <w:szCs w:val="22"/>
              </w:rPr>
            </w:pPr>
            <w:r>
              <w:rPr>
                <w:rFonts w:ascii="Cambria" w:hAnsi="Cambria" w:cs="Arial"/>
                <w:sz w:val="22"/>
                <w:szCs w:val="22"/>
              </w:rPr>
              <w:t>Establishing boundaries (overhelping, controlling, countertransference, transference, self-disclosure.)</w:t>
            </w:r>
          </w:p>
          <w:p w14:paraId="224B3A99" w14:textId="77777777" w:rsidR="004D1AC5" w:rsidRDefault="004D1AC5" w:rsidP="003A4463">
            <w:pPr>
              <w:ind w:left="342"/>
              <w:rPr>
                <w:rFonts w:ascii="Cambria" w:hAnsi="Cambria" w:cs="Arial"/>
                <w:sz w:val="22"/>
                <w:szCs w:val="22"/>
              </w:rPr>
            </w:pPr>
            <w:r>
              <w:rPr>
                <w:rFonts w:ascii="Cambria" w:hAnsi="Cambria" w:cs="Arial"/>
                <w:sz w:val="22"/>
                <w:szCs w:val="22"/>
              </w:rPr>
              <w:t>Phases of the nurse-patient relationship</w:t>
            </w:r>
          </w:p>
          <w:p w14:paraId="3B13C3FE" w14:textId="77777777" w:rsidR="004D1AC5" w:rsidRPr="009E2749" w:rsidRDefault="004D1AC5" w:rsidP="003A4463">
            <w:pPr>
              <w:ind w:left="342"/>
              <w:rPr>
                <w:rFonts w:ascii="Cambria" w:hAnsi="Cambria" w:cs="Arial"/>
                <w:sz w:val="22"/>
                <w:szCs w:val="22"/>
              </w:rPr>
            </w:pPr>
            <w:r>
              <w:rPr>
                <w:rFonts w:ascii="Cambria" w:hAnsi="Cambria" w:cs="Arial"/>
                <w:sz w:val="22"/>
                <w:szCs w:val="22"/>
              </w:rPr>
              <w:t>Testing behaviors used by patients</w:t>
            </w:r>
          </w:p>
          <w:p w14:paraId="0052BAE6" w14:textId="77777777" w:rsidR="004D1AC5" w:rsidRPr="00576CE5" w:rsidRDefault="004D1AC5" w:rsidP="003A4463">
            <w:pPr>
              <w:rPr>
                <w:rFonts w:ascii="Cambria" w:hAnsi="Cambria" w:cs="Arial"/>
                <w:sz w:val="22"/>
                <w:szCs w:val="22"/>
              </w:rPr>
            </w:pPr>
          </w:p>
          <w:p w14:paraId="00D8B1F2" w14:textId="77777777" w:rsidR="004D1AC5" w:rsidRDefault="004D1AC5" w:rsidP="003A4463">
            <w:pPr>
              <w:rPr>
                <w:rFonts w:ascii="Cambria" w:hAnsi="Cambria" w:cs="Arial"/>
                <w:sz w:val="22"/>
                <w:szCs w:val="22"/>
              </w:rPr>
            </w:pPr>
          </w:p>
          <w:p w14:paraId="142F40B9" w14:textId="494BFFAD" w:rsidR="004D1AC5" w:rsidRDefault="00F2640C" w:rsidP="003A4463">
            <w:pPr>
              <w:rPr>
                <w:rFonts w:ascii="Cambria" w:hAnsi="Cambria" w:cs="Arial"/>
                <w:b/>
                <w:sz w:val="22"/>
                <w:szCs w:val="22"/>
              </w:rPr>
            </w:pPr>
            <w:r>
              <w:rPr>
                <w:rFonts w:ascii="Cambria" w:hAnsi="Cambria" w:cs="Arial"/>
                <w:b/>
                <w:sz w:val="22"/>
                <w:szCs w:val="22"/>
              </w:rPr>
              <w:t>Therapeutic Communication</w:t>
            </w:r>
          </w:p>
          <w:p w14:paraId="73D2B6B5" w14:textId="77777777" w:rsidR="004D1AC5" w:rsidRPr="005B4863" w:rsidRDefault="004D1AC5" w:rsidP="003A4463">
            <w:pPr>
              <w:ind w:left="342"/>
              <w:rPr>
                <w:rFonts w:ascii="Cambria" w:hAnsi="Cambria" w:cs="Arial"/>
                <w:sz w:val="22"/>
                <w:szCs w:val="22"/>
              </w:rPr>
            </w:pPr>
            <w:r w:rsidRPr="005B4863">
              <w:rPr>
                <w:rFonts w:ascii="Cambria" w:hAnsi="Cambria" w:cs="Arial"/>
                <w:sz w:val="22"/>
                <w:szCs w:val="22"/>
              </w:rPr>
              <w:t>How to start an interview</w:t>
            </w:r>
          </w:p>
          <w:p w14:paraId="75B8376F" w14:textId="77777777" w:rsidR="004D1AC5" w:rsidRDefault="004D1AC5" w:rsidP="003A4463">
            <w:pPr>
              <w:ind w:left="342"/>
              <w:rPr>
                <w:rFonts w:ascii="Cambria" w:hAnsi="Cambria" w:cs="Arial"/>
                <w:sz w:val="22"/>
                <w:szCs w:val="22"/>
              </w:rPr>
            </w:pPr>
            <w:r>
              <w:rPr>
                <w:rFonts w:ascii="Cambria" w:hAnsi="Cambria" w:cs="Arial"/>
                <w:sz w:val="22"/>
                <w:szCs w:val="22"/>
              </w:rPr>
              <w:t xml:space="preserve">Clinical supervision </w:t>
            </w:r>
          </w:p>
          <w:p w14:paraId="37339CEE" w14:textId="77777777" w:rsidR="004D1AC5" w:rsidRPr="009E2749" w:rsidRDefault="004D1AC5" w:rsidP="003A4463">
            <w:pPr>
              <w:ind w:left="342"/>
              <w:rPr>
                <w:rFonts w:ascii="Cambria" w:hAnsi="Cambria" w:cs="Arial"/>
                <w:sz w:val="22"/>
                <w:szCs w:val="22"/>
              </w:rPr>
            </w:pPr>
            <w:r>
              <w:rPr>
                <w:rFonts w:ascii="Cambria" w:hAnsi="Cambria" w:cs="Arial"/>
                <w:sz w:val="22"/>
                <w:szCs w:val="22"/>
              </w:rPr>
              <w:t>Process Recordings</w:t>
            </w:r>
          </w:p>
          <w:p w14:paraId="521816D3" w14:textId="77777777" w:rsidR="004D1AC5" w:rsidRDefault="004D1AC5" w:rsidP="003A4463">
            <w:pPr>
              <w:ind w:left="342"/>
              <w:rPr>
                <w:rFonts w:ascii="Cambria" w:hAnsi="Cambria" w:cs="Arial"/>
                <w:sz w:val="22"/>
                <w:szCs w:val="22"/>
              </w:rPr>
            </w:pPr>
            <w:r>
              <w:rPr>
                <w:rFonts w:ascii="Cambria" w:hAnsi="Cambria" w:cs="Arial"/>
                <w:sz w:val="22"/>
                <w:szCs w:val="22"/>
              </w:rPr>
              <w:t>Attending Behaviors (eye contact, body language, physical orientation/distance, vocal qualities, verbal tracking)</w:t>
            </w:r>
          </w:p>
          <w:p w14:paraId="0130779F" w14:textId="77777777" w:rsidR="004D1AC5" w:rsidRDefault="004D1AC5" w:rsidP="003A4463">
            <w:pPr>
              <w:ind w:left="342"/>
              <w:rPr>
                <w:rFonts w:ascii="Cambria" w:hAnsi="Cambria" w:cs="Arial"/>
                <w:sz w:val="22"/>
                <w:szCs w:val="22"/>
              </w:rPr>
            </w:pPr>
            <w:r>
              <w:rPr>
                <w:rFonts w:ascii="Cambria" w:hAnsi="Cambria" w:cs="Arial"/>
                <w:sz w:val="22"/>
                <w:szCs w:val="22"/>
              </w:rPr>
              <w:t>Cultural Communication Barriers (eye contact, touch, cultural filters)</w:t>
            </w:r>
          </w:p>
          <w:p w14:paraId="3B69AF82" w14:textId="77777777" w:rsidR="004D1AC5" w:rsidRDefault="004D1AC5" w:rsidP="003A4463">
            <w:pPr>
              <w:ind w:left="342"/>
              <w:rPr>
                <w:rFonts w:ascii="Cambria" w:hAnsi="Cambria" w:cs="Arial"/>
                <w:sz w:val="22"/>
                <w:szCs w:val="22"/>
              </w:rPr>
            </w:pPr>
            <w:r>
              <w:rPr>
                <w:rFonts w:ascii="Cambria" w:hAnsi="Cambria" w:cs="Arial"/>
                <w:sz w:val="22"/>
                <w:szCs w:val="22"/>
              </w:rPr>
              <w:t>Common patient behaviors and useful nursing responses</w:t>
            </w:r>
          </w:p>
          <w:p w14:paraId="607ED02A" w14:textId="77777777" w:rsidR="004D1AC5" w:rsidRDefault="004D1AC5" w:rsidP="003A4463">
            <w:pPr>
              <w:ind w:left="342"/>
              <w:rPr>
                <w:rFonts w:ascii="Cambria" w:hAnsi="Cambria" w:cs="Arial"/>
                <w:sz w:val="22"/>
                <w:szCs w:val="22"/>
              </w:rPr>
            </w:pPr>
            <w:r>
              <w:rPr>
                <w:rFonts w:ascii="Cambria" w:hAnsi="Cambria" w:cs="Arial"/>
                <w:sz w:val="22"/>
                <w:szCs w:val="22"/>
              </w:rPr>
              <w:t>Effective therapeutic communication techniques</w:t>
            </w:r>
          </w:p>
          <w:p w14:paraId="7C04BA90" w14:textId="77777777" w:rsidR="004D1AC5" w:rsidRPr="00576CE5" w:rsidRDefault="004D1AC5" w:rsidP="003A4463">
            <w:pPr>
              <w:ind w:left="342"/>
              <w:rPr>
                <w:rFonts w:ascii="Cambria" w:hAnsi="Cambria" w:cs="Arial"/>
                <w:sz w:val="22"/>
                <w:szCs w:val="22"/>
              </w:rPr>
            </w:pPr>
            <w:r>
              <w:rPr>
                <w:rFonts w:ascii="Cambria" w:hAnsi="Cambria" w:cs="Arial"/>
                <w:sz w:val="22"/>
                <w:szCs w:val="22"/>
              </w:rPr>
              <w:t>Obstructive (blocking) nontherapeutic communication techniques</w:t>
            </w:r>
          </w:p>
          <w:p w14:paraId="5C762850" w14:textId="77777777" w:rsidR="004D1AC5" w:rsidRDefault="004D1AC5" w:rsidP="003A4463">
            <w:pPr>
              <w:ind w:left="72"/>
              <w:rPr>
                <w:rFonts w:ascii="Cambria" w:hAnsi="Cambria" w:cs="Arial"/>
                <w:sz w:val="22"/>
                <w:szCs w:val="22"/>
              </w:rPr>
            </w:pPr>
          </w:p>
          <w:p w14:paraId="1ECD0AF0" w14:textId="77777777" w:rsidR="004D1AC5" w:rsidRPr="004B538F" w:rsidRDefault="004D1AC5" w:rsidP="003A4463">
            <w:pPr>
              <w:rPr>
                <w:rFonts w:ascii="Cambria" w:hAnsi="Cambria" w:cs="Arial"/>
                <w:sz w:val="22"/>
                <w:szCs w:val="22"/>
              </w:rPr>
            </w:pPr>
          </w:p>
          <w:p w14:paraId="3B295D86" w14:textId="77777777" w:rsidR="004D1AC5" w:rsidRPr="004B538F" w:rsidRDefault="004D1AC5" w:rsidP="003A4463">
            <w:pPr>
              <w:rPr>
                <w:rFonts w:ascii="Cambria" w:hAnsi="Cambria" w:cs="Arial"/>
                <w:sz w:val="22"/>
                <w:szCs w:val="22"/>
              </w:rPr>
            </w:pPr>
            <w:r w:rsidRPr="004B538F">
              <w:rPr>
                <w:rFonts w:ascii="Cambria" w:hAnsi="Cambria" w:cs="Arial"/>
                <w:sz w:val="22"/>
                <w:szCs w:val="22"/>
              </w:rPr>
              <w:t xml:space="preserve">         </w:t>
            </w:r>
          </w:p>
          <w:p w14:paraId="3CF5AA55" w14:textId="77777777" w:rsidR="004D1AC5" w:rsidRPr="004B538F" w:rsidRDefault="004D1AC5" w:rsidP="003A4463">
            <w:pPr>
              <w:rPr>
                <w:rFonts w:ascii="Cambria" w:hAnsi="Cambria" w:cs="Arial"/>
                <w:sz w:val="22"/>
                <w:szCs w:val="22"/>
              </w:rPr>
            </w:pPr>
          </w:p>
        </w:tc>
        <w:tc>
          <w:tcPr>
            <w:tcW w:w="3883" w:type="dxa"/>
          </w:tcPr>
          <w:p w14:paraId="1AF7806B" w14:textId="77777777" w:rsidR="00F2640C" w:rsidRDefault="004D1AC5" w:rsidP="003A4463">
            <w:pPr>
              <w:rPr>
                <w:rFonts w:ascii="Cambria" w:hAnsi="Cambria" w:cs="Arial"/>
                <w:sz w:val="22"/>
                <w:szCs w:val="22"/>
                <w:u w:val="single"/>
              </w:rPr>
            </w:pPr>
            <w:r w:rsidRPr="00695A7E">
              <w:rPr>
                <w:rFonts w:ascii="Cambria" w:hAnsi="Cambria" w:cs="Arial"/>
                <w:i/>
                <w:sz w:val="22"/>
                <w:szCs w:val="22"/>
              </w:rPr>
              <w:lastRenderedPageBreak/>
              <w:t>Reading:</w:t>
            </w:r>
            <w:r>
              <w:rPr>
                <w:rFonts w:ascii="Cambria" w:hAnsi="Cambria" w:cs="Arial"/>
                <w:sz w:val="22"/>
                <w:szCs w:val="22"/>
              </w:rPr>
              <w:t xml:space="preserve"> </w:t>
            </w:r>
            <w:r w:rsidRPr="00AE55E5">
              <w:rPr>
                <w:rFonts w:ascii="Cambria" w:hAnsi="Cambria" w:cs="Arial"/>
                <w:sz w:val="22"/>
                <w:szCs w:val="22"/>
              </w:rPr>
              <w:t xml:space="preserve"> </w:t>
            </w:r>
            <w:r w:rsidRPr="00F46A61">
              <w:rPr>
                <w:rFonts w:ascii="Cambria" w:hAnsi="Cambria" w:cs="Arial"/>
                <w:sz w:val="22"/>
                <w:szCs w:val="22"/>
                <w:u w:val="single"/>
              </w:rPr>
              <w:t>Varcarolis’ F</w:t>
            </w:r>
            <w:r w:rsidRPr="00AE55E5">
              <w:rPr>
                <w:rFonts w:ascii="Cambria" w:hAnsi="Cambria" w:cs="Arial"/>
                <w:sz w:val="22"/>
                <w:szCs w:val="22"/>
                <w:u w:val="single"/>
              </w:rPr>
              <w:t>oundations of Psychiatric</w:t>
            </w:r>
            <w:r w:rsidR="00F2640C">
              <w:rPr>
                <w:rFonts w:ascii="Cambria" w:hAnsi="Cambria" w:cs="Arial"/>
                <w:sz w:val="22"/>
                <w:szCs w:val="22"/>
                <w:u w:val="single"/>
              </w:rPr>
              <w:t>-</w:t>
            </w:r>
            <w:r w:rsidRPr="00AE55E5">
              <w:rPr>
                <w:rFonts w:ascii="Cambria" w:hAnsi="Cambria" w:cs="Arial"/>
                <w:sz w:val="22"/>
                <w:szCs w:val="22"/>
                <w:u w:val="single"/>
              </w:rPr>
              <w:t xml:space="preserve">Mental Health Nursing, </w:t>
            </w:r>
          </w:p>
          <w:p w14:paraId="379451C0" w14:textId="41EE7BD4" w:rsidR="004D1AC5" w:rsidRPr="00AE55E5" w:rsidRDefault="00C226E5" w:rsidP="003A4463">
            <w:pPr>
              <w:rPr>
                <w:rFonts w:ascii="Cambria" w:hAnsi="Cambria" w:cs="Arial"/>
                <w:sz w:val="22"/>
                <w:szCs w:val="22"/>
                <w:u w:val="single"/>
              </w:rPr>
            </w:pPr>
            <w:r>
              <w:rPr>
                <w:rFonts w:ascii="Cambria" w:hAnsi="Cambria" w:cs="Arial"/>
                <w:sz w:val="22"/>
                <w:szCs w:val="22"/>
                <w:u w:val="single"/>
              </w:rPr>
              <w:t>9</w:t>
            </w:r>
            <w:r w:rsidR="004D1AC5" w:rsidRPr="00AE55E5">
              <w:rPr>
                <w:rFonts w:ascii="Cambria" w:hAnsi="Cambria" w:cs="Arial"/>
                <w:sz w:val="22"/>
                <w:szCs w:val="22"/>
                <w:u w:val="single"/>
                <w:vertAlign w:val="superscript"/>
              </w:rPr>
              <w:t>h</w:t>
            </w:r>
            <w:r w:rsidR="004D1AC5" w:rsidRPr="00AE55E5">
              <w:rPr>
                <w:rFonts w:ascii="Cambria" w:hAnsi="Cambria" w:cs="Arial"/>
                <w:sz w:val="22"/>
                <w:szCs w:val="22"/>
                <w:u w:val="single"/>
              </w:rPr>
              <w:t xml:space="preserve"> Ed.</w:t>
            </w:r>
          </w:p>
          <w:p w14:paraId="5011088B" w14:textId="77777777" w:rsidR="004D1AC5" w:rsidRPr="00AE55E5" w:rsidRDefault="004D1AC5" w:rsidP="003A4463">
            <w:pPr>
              <w:rPr>
                <w:rFonts w:ascii="Cambria" w:hAnsi="Cambria" w:cs="Arial"/>
                <w:sz w:val="22"/>
                <w:szCs w:val="22"/>
              </w:rPr>
            </w:pPr>
            <w:r w:rsidRPr="00AE55E5">
              <w:rPr>
                <w:rFonts w:ascii="Cambria" w:hAnsi="Cambria" w:cs="Arial"/>
                <w:sz w:val="22"/>
                <w:szCs w:val="22"/>
              </w:rPr>
              <w:t>Chapters:</w:t>
            </w:r>
          </w:p>
          <w:p w14:paraId="38819583" w14:textId="77777777" w:rsidR="004D1AC5" w:rsidRPr="00AE55E5" w:rsidRDefault="004D1AC5" w:rsidP="003A4463">
            <w:pPr>
              <w:rPr>
                <w:rFonts w:ascii="Cambria" w:hAnsi="Cambria" w:cs="Arial"/>
                <w:sz w:val="22"/>
                <w:szCs w:val="22"/>
              </w:rPr>
            </w:pPr>
            <w:r w:rsidRPr="00AE55E5">
              <w:rPr>
                <w:rFonts w:ascii="Cambria" w:hAnsi="Cambria" w:cs="Arial"/>
                <w:sz w:val="22"/>
                <w:szCs w:val="22"/>
              </w:rPr>
              <w:t>1: Mental Health and Mental Illness</w:t>
            </w:r>
          </w:p>
          <w:p w14:paraId="5E519456" w14:textId="1B75C3C7" w:rsidR="004D1AC5" w:rsidRPr="00AE55E5" w:rsidRDefault="004D1AC5" w:rsidP="003A4463">
            <w:pPr>
              <w:rPr>
                <w:rFonts w:ascii="Cambria" w:hAnsi="Cambria" w:cs="Arial"/>
                <w:sz w:val="22"/>
                <w:szCs w:val="22"/>
              </w:rPr>
            </w:pPr>
            <w:r w:rsidRPr="00AE55E5">
              <w:rPr>
                <w:rFonts w:ascii="Cambria" w:hAnsi="Cambria" w:cs="Arial"/>
                <w:sz w:val="22"/>
                <w:szCs w:val="22"/>
              </w:rPr>
              <w:t xml:space="preserve">2: Theories and Therapies </w:t>
            </w:r>
          </w:p>
          <w:p w14:paraId="7AB48799" w14:textId="3D27ED6F" w:rsidR="004D1AC5" w:rsidRPr="00AE55E5" w:rsidRDefault="004D1AC5" w:rsidP="003A4463">
            <w:pPr>
              <w:rPr>
                <w:rFonts w:ascii="Cambria" w:hAnsi="Cambria" w:cs="Arial"/>
                <w:sz w:val="22"/>
                <w:szCs w:val="22"/>
              </w:rPr>
            </w:pPr>
            <w:r w:rsidRPr="00AE55E5">
              <w:rPr>
                <w:rFonts w:ascii="Cambria" w:hAnsi="Cambria" w:cs="Arial"/>
                <w:sz w:val="22"/>
                <w:szCs w:val="22"/>
              </w:rPr>
              <w:t xml:space="preserve">3: </w:t>
            </w:r>
            <w:r w:rsidR="00302598">
              <w:rPr>
                <w:rFonts w:ascii="Cambria" w:hAnsi="Cambria" w:cs="Arial"/>
                <w:sz w:val="22"/>
                <w:szCs w:val="22"/>
              </w:rPr>
              <w:t>Neurobiology and Pharmacotherapy</w:t>
            </w:r>
            <w:r>
              <w:rPr>
                <w:rFonts w:ascii="Cambria" w:hAnsi="Cambria" w:cs="Arial"/>
                <w:sz w:val="22"/>
                <w:szCs w:val="22"/>
              </w:rPr>
              <w:t xml:space="preserve"> </w:t>
            </w:r>
          </w:p>
          <w:p w14:paraId="7AC2E90C" w14:textId="2DA48CB4" w:rsidR="004D1AC5" w:rsidRPr="00AE55E5" w:rsidRDefault="004D1AC5" w:rsidP="003A4463">
            <w:pPr>
              <w:tabs>
                <w:tab w:val="left" w:pos="3672"/>
              </w:tabs>
              <w:rPr>
                <w:rFonts w:ascii="Cambria" w:hAnsi="Cambria" w:cs="Arial"/>
                <w:sz w:val="22"/>
                <w:szCs w:val="22"/>
              </w:rPr>
            </w:pPr>
            <w:r>
              <w:rPr>
                <w:rFonts w:ascii="Cambria" w:hAnsi="Cambria" w:cs="Arial"/>
                <w:sz w:val="22"/>
                <w:szCs w:val="22"/>
              </w:rPr>
              <w:t>5</w:t>
            </w:r>
            <w:r w:rsidRPr="00AE55E5">
              <w:rPr>
                <w:rFonts w:ascii="Cambria" w:hAnsi="Cambria" w:cs="Arial"/>
                <w:sz w:val="22"/>
                <w:szCs w:val="22"/>
              </w:rPr>
              <w:t xml:space="preserve">:  </w:t>
            </w:r>
            <w:r>
              <w:rPr>
                <w:rFonts w:ascii="Cambria" w:hAnsi="Cambria" w:cs="Arial"/>
                <w:sz w:val="22"/>
                <w:szCs w:val="22"/>
              </w:rPr>
              <w:t xml:space="preserve">Cultural Implications </w:t>
            </w:r>
          </w:p>
          <w:p w14:paraId="227363ED" w14:textId="4B165DF2" w:rsidR="004D1AC5" w:rsidRDefault="004D1AC5" w:rsidP="003A4463">
            <w:pPr>
              <w:tabs>
                <w:tab w:val="left" w:pos="3672"/>
              </w:tabs>
              <w:rPr>
                <w:rFonts w:ascii="Cambria" w:hAnsi="Cambria" w:cs="Arial"/>
                <w:sz w:val="22"/>
                <w:szCs w:val="22"/>
              </w:rPr>
            </w:pPr>
            <w:r>
              <w:rPr>
                <w:rFonts w:ascii="Cambria" w:hAnsi="Cambria" w:cs="Arial"/>
                <w:sz w:val="22"/>
                <w:szCs w:val="22"/>
              </w:rPr>
              <w:t>6</w:t>
            </w:r>
            <w:r w:rsidRPr="00AE55E5">
              <w:rPr>
                <w:rFonts w:ascii="Cambria" w:hAnsi="Cambria" w:cs="Arial"/>
                <w:sz w:val="22"/>
                <w:szCs w:val="22"/>
              </w:rPr>
              <w:t xml:space="preserve">:  </w:t>
            </w:r>
            <w:r>
              <w:rPr>
                <w:rFonts w:ascii="Cambria" w:hAnsi="Cambria" w:cs="Arial"/>
                <w:sz w:val="22"/>
                <w:szCs w:val="22"/>
              </w:rPr>
              <w:t xml:space="preserve">Legal and Ethical </w:t>
            </w:r>
            <w:r w:rsidR="00BF561B">
              <w:rPr>
                <w:rFonts w:ascii="Cambria" w:hAnsi="Cambria" w:cs="Arial"/>
                <w:sz w:val="22"/>
                <w:szCs w:val="22"/>
              </w:rPr>
              <w:t>Considerations</w:t>
            </w:r>
          </w:p>
          <w:p w14:paraId="3FCD4A99" w14:textId="341EE27C" w:rsidR="004D1AC5" w:rsidRPr="00AE55E5" w:rsidRDefault="004D1AC5" w:rsidP="003A4463">
            <w:pPr>
              <w:tabs>
                <w:tab w:val="left" w:pos="3672"/>
              </w:tabs>
              <w:rPr>
                <w:rFonts w:ascii="Cambria" w:hAnsi="Cambria" w:cs="Arial"/>
                <w:sz w:val="22"/>
                <w:szCs w:val="22"/>
              </w:rPr>
            </w:pPr>
            <w:r>
              <w:rPr>
                <w:rFonts w:ascii="Cambria" w:hAnsi="Cambria" w:cs="Arial"/>
                <w:sz w:val="22"/>
                <w:szCs w:val="22"/>
              </w:rPr>
              <w:t xml:space="preserve">7: The Nursing Process and Standards of Care </w:t>
            </w:r>
          </w:p>
          <w:p w14:paraId="41B39EB5" w14:textId="77777777" w:rsidR="004D1AC5" w:rsidRPr="00AE55E5" w:rsidRDefault="004D1AC5" w:rsidP="003A4463">
            <w:pPr>
              <w:tabs>
                <w:tab w:val="left" w:pos="3672"/>
              </w:tabs>
              <w:rPr>
                <w:rFonts w:ascii="Cambria" w:hAnsi="Cambria" w:cs="Arial"/>
                <w:sz w:val="22"/>
                <w:szCs w:val="22"/>
              </w:rPr>
            </w:pPr>
            <w:r>
              <w:rPr>
                <w:rFonts w:ascii="Cambria" w:hAnsi="Cambria" w:cs="Arial"/>
                <w:sz w:val="22"/>
                <w:szCs w:val="22"/>
              </w:rPr>
              <w:t>8</w:t>
            </w:r>
            <w:r w:rsidRPr="00AE55E5">
              <w:rPr>
                <w:rFonts w:ascii="Cambria" w:hAnsi="Cambria" w:cs="Arial"/>
                <w:sz w:val="22"/>
                <w:szCs w:val="22"/>
              </w:rPr>
              <w:t>:  Therapeutic Relationships</w:t>
            </w:r>
          </w:p>
          <w:p w14:paraId="22DC5867" w14:textId="2C99D909" w:rsidR="004D1AC5" w:rsidRDefault="004D1AC5" w:rsidP="003A4463">
            <w:pPr>
              <w:tabs>
                <w:tab w:val="left" w:pos="3672"/>
              </w:tabs>
              <w:rPr>
                <w:rFonts w:ascii="Cambria" w:hAnsi="Cambria" w:cs="Arial"/>
                <w:sz w:val="22"/>
                <w:szCs w:val="22"/>
              </w:rPr>
            </w:pPr>
            <w:r>
              <w:rPr>
                <w:rFonts w:ascii="Cambria" w:hAnsi="Cambria" w:cs="Arial"/>
                <w:sz w:val="22"/>
                <w:szCs w:val="22"/>
              </w:rPr>
              <w:t>9</w:t>
            </w:r>
            <w:r w:rsidRPr="00AE55E5">
              <w:rPr>
                <w:rFonts w:ascii="Cambria" w:hAnsi="Cambria" w:cs="Arial"/>
                <w:sz w:val="22"/>
                <w:szCs w:val="22"/>
              </w:rPr>
              <w:t xml:space="preserve">: </w:t>
            </w:r>
            <w:r w:rsidR="00BF561B">
              <w:rPr>
                <w:rFonts w:ascii="Cambria" w:hAnsi="Cambria" w:cs="Arial"/>
                <w:sz w:val="22"/>
                <w:szCs w:val="22"/>
              </w:rPr>
              <w:t xml:space="preserve"> Therapeutic </w:t>
            </w:r>
            <w:r w:rsidR="00C226E5">
              <w:rPr>
                <w:rFonts w:ascii="Cambria" w:hAnsi="Cambria" w:cs="Arial"/>
                <w:sz w:val="22"/>
                <w:szCs w:val="22"/>
              </w:rPr>
              <w:t>Communication</w:t>
            </w:r>
            <w:r>
              <w:rPr>
                <w:rFonts w:ascii="Cambria" w:hAnsi="Cambria" w:cs="Arial"/>
                <w:sz w:val="22"/>
                <w:szCs w:val="22"/>
              </w:rPr>
              <w:t xml:space="preserve"> </w:t>
            </w:r>
          </w:p>
          <w:p w14:paraId="73C5A3A3" w14:textId="77777777" w:rsidR="00BF561B" w:rsidRPr="00AE55E5" w:rsidRDefault="00BF561B" w:rsidP="003A4463">
            <w:pPr>
              <w:tabs>
                <w:tab w:val="left" w:pos="3672"/>
              </w:tabs>
              <w:rPr>
                <w:rFonts w:ascii="Cambria" w:hAnsi="Cambria" w:cs="Arial"/>
                <w:sz w:val="22"/>
                <w:szCs w:val="22"/>
              </w:rPr>
            </w:pPr>
          </w:p>
          <w:p w14:paraId="7A38284D"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Discussion/Lecture</w:t>
            </w:r>
          </w:p>
          <w:p w14:paraId="576F1DB6" w14:textId="77777777" w:rsidR="004D1AC5" w:rsidRPr="00AE55E5" w:rsidRDefault="004D1AC5" w:rsidP="003A4463">
            <w:pPr>
              <w:rPr>
                <w:rFonts w:ascii="Cambria" w:hAnsi="Cambria" w:cs="Arial"/>
                <w:sz w:val="22"/>
                <w:szCs w:val="22"/>
              </w:rPr>
            </w:pPr>
            <w:r w:rsidRPr="00AE55E5">
              <w:rPr>
                <w:rFonts w:ascii="Cambria" w:hAnsi="Cambria" w:cs="Arial"/>
                <w:sz w:val="22"/>
                <w:szCs w:val="22"/>
              </w:rPr>
              <w:t xml:space="preserve"> </w:t>
            </w:r>
          </w:p>
          <w:p w14:paraId="5CD3C62D" w14:textId="77777777" w:rsidR="004D1AC5" w:rsidRPr="00AE55E5" w:rsidRDefault="004D1AC5" w:rsidP="003A4463">
            <w:pPr>
              <w:rPr>
                <w:rFonts w:ascii="Cambria" w:hAnsi="Cambria" w:cs="Arial"/>
                <w:sz w:val="22"/>
                <w:szCs w:val="22"/>
              </w:rPr>
            </w:pPr>
          </w:p>
          <w:p w14:paraId="43669E3D"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Clinical Experiences</w:t>
            </w:r>
          </w:p>
          <w:p w14:paraId="52D16798" w14:textId="77777777" w:rsidR="004D1AC5" w:rsidRPr="00AE55E5" w:rsidRDefault="004D1AC5" w:rsidP="003A4463">
            <w:pPr>
              <w:ind w:left="252" w:hanging="90"/>
              <w:rPr>
                <w:rFonts w:ascii="Cambria" w:hAnsi="Cambria" w:cs="Arial"/>
                <w:sz w:val="22"/>
                <w:szCs w:val="22"/>
              </w:rPr>
            </w:pPr>
            <w:r>
              <w:rPr>
                <w:rFonts w:ascii="Cambria" w:hAnsi="Cambria" w:cs="Arial"/>
                <w:sz w:val="22"/>
                <w:szCs w:val="22"/>
              </w:rPr>
              <w:t>Prep/Pathophysiology Sheets</w:t>
            </w:r>
          </w:p>
          <w:p w14:paraId="46801F77" w14:textId="77777777" w:rsidR="004D1AC5" w:rsidRPr="00AE55E5" w:rsidRDefault="004D1AC5" w:rsidP="003A4463">
            <w:pPr>
              <w:ind w:left="252" w:hanging="90"/>
              <w:rPr>
                <w:rFonts w:ascii="Cambria" w:hAnsi="Cambria" w:cs="Arial"/>
                <w:sz w:val="22"/>
                <w:szCs w:val="22"/>
              </w:rPr>
            </w:pPr>
            <w:r w:rsidRPr="00AE55E5">
              <w:rPr>
                <w:rFonts w:ascii="Cambria" w:hAnsi="Cambria" w:cs="Arial"/>
                <w:sz w:val="22"/>
                <w:szCs w:val="22"/>
              </w:rPr>
              <w:t>Daily Charting</w:t>
            </w:r>
          </w:p>
          <w:p w14:paraId="3C43EBA0" w14:textId="77777777" w:rsidR="004D1AC5" w:rsidRPr="00AE55E5" w:rsidRDefault="004D1AC5" w:rsidP="003A4463">
            <w:pPr>
              <w:ind w:left="252" w:hanging="90"/>
              <w:rPr>
                <w:rFonts w:ascii="Cambria" w:hAnsi="Cambria" w:cs="Arial"/>
                <w:sz w:val="22"/>
                <w:szCs w:val="22"/>
              </w:rPr>
            </w:pPr>
            <w:r w:rsidRPr="00AE55E5">
              <w:rPr>
                <w:rFonts w:ascii="Cambria" w:hAnsi="Cambria" w:cs="Arial"/>
                <w:sz w:val="22"/>
                <w:szCs w:val="22"/>
              </w:rPr>
              <w:t>Mental Status Assessment</w:t>
            </w:r>
          </w:p>
          <w:p w14:paraId="14B33956" w14:textId="77777777" w:rsidR="004D1AC5" w:rsidRPr="00AE55E5" w:rsidRDefault="004D1AC5" w:rsidP="003A4463">
            <w:pPr>
              <w:ind w:left="252" w:hanging="90"/>
              <w:rPr>
                <w:rFonts w:ascii="Cambria" w:hAnsi="Cambria" w:cs="Arial"/>
                <w:sz w:val="22"/>
                <w:szCs w:val="22"/>
              </w:rPr>
            </w:pPr>
            <w:r w:rsidRPr="00AE55E5">
              <w:rPr>
                <w:rFonts w:ascii="Cambria" w:hAnsi="Cambria" w:cs="Arial"/>
                <w:sz w:val="22"/>
                <w:szCs w:val="22"/>
              </w:rPr>
              <w:lastRenderedPageBreak/>
              <w:t>Process Recordings</w:t>
            </w:r>
          </w:p>
          <w:p w14:paraId="3AAB5469" w14:textId="77777777" w:rsidR="004D1AC5" w:rsidRPr="00AE55E5" w:rsidRDefault="004D1AC5" w:rsidP="003A4463">
            <w:pPr>
              <w:rPr>
                <w:rFonts w:ascii="Cambria" w:hAnsi="Cambria" w:cs="Arial"/>
                <w:sz w:val="22"/>
                <w:szCs w:val="22"/>
              </w:rPr>
            </w:pPr>
            <w:r w:rsidRPr="00AE55E5">
              <w:rPr>
                <w:rFonts w:ascii="Cambria" w:hAnsi="Cambria" w:cs="Arial"/>
                <w:sz w:val="22"/>
                <w:szCs w:val="22"/>
              </w:rPr>
              <w:t xml:space="preserve">    History and Assessments </w:t>
            </w:r>
          </w:p>
          <w:p w14:paraId="59D21483" w14:textId="77777777" w:rsidR="004D1AC5" w:rsidRDefault="004D1AC5" w:rsidP="003A4463">
            <w:pPr>
              <w:rPr>
                <w:rFonts w:ascii="Cambria" w:hAnsi="Cambria" w:cs="Arial"/>
                <w:sz w:val="22"/>
                <w:szCs w:val="22"/>
              </w:rPr>
            </w:pPr>
            <w:r w:rsidRPr="00AE55E5">
              <w:rPr>
                <w:rFonts w:ascii="Cambria" w:hAnsi="Cambria" w:cs="Arial"/>
                <w:sz w:val="22"/>
                <w:szCs w:val="22"/>
              </w:rPr>
              <w:t xml:space="preserve">    Nursing Care Plans</w:t>
            </w:r>
          </w:p>
          <w:p w14:paraId="6B69D3A8" w14:textId="77777777" w:rsidR="004D1AC5" w:rsidRPr="00AE55E5" w:rsidRDefault="004D1AC5" w:rsidP="003A4463">
            <w:pPr>
              <w:rPr>
                <w:rFonts w:ascii="Cambria" w:hAnsi="Cambria" w:cs="Arial"/>
                <w:sz w:val="22"/>
                <w:szCs w:val="22"/>
              </w:rPr>
            </w:pPr>
            <w:r>
              <w:rPr>
                <w:rFonts w:ascii="Cambria" w:hAnsi="Cambria" w:cs="Arial"/>
                <w:sz w:val="22"/>
                <w:szCs w:val="22"/>
              </w:rPr>
              <w:t xml:space="preserve">    Client Interaction</w:t>
            </w:r>
          </w:p>
          <w:p w14:paraId="55E9CDB7" w14:textId="77777777" w:rsidR="004D1AC5" w:rsidRPr="00AE55E5" w:rsidRDefault="004D1AC5" w:rsidP="003A4463">
            <w:pPr>
              <w:rPr>
                <w:rFonts w:ascii="Cambria" w:hAnsi="Cambria" w:cs="Arial"/>
                <w:sz w:val="22"/>
                <w:szCs w:val="22"/>
              </w:rPr>
            </w:pPr>
          </w:p>
          <w:p w14:paraId="0585BEB9" w14:textId="667C0F7D" w:rsidR="004D1AC5" w:rsidRPr="00695A7E" w:rsidRDefault="004D1AC5" w:rsidP="003A4463">
            <w:pPr>
              <w:rPr>
                <w:rFonts w:ascii="Cambria" w:hAnsi="Cambria" w:cs="Arial"/>
                <w:i/>
                <w:sz w:val="22"/>
                <w:szCs w:val="22"/>
              </w:rPr>
            </w:pPr>
            <w:proofErr w:type="gramStart"/>
            <w:r w:rsidRPr="00695A7E">
              <w:rPr>
                <w:rFonts w:ascii="Cambria" w:hAnsi="Cambria" w:cs="Arial"/>
                <w:i/>
                <w:sz w:val="22"/>
                <w:szCs w:val="22"/>
              </w:rPr>
              <w:t xml:space="preserve">Simulated </w:t>
            </w:r>
            <w:r w:rsidR="009D7BCB">
              <w:rPr>
                <w:rFonts w:ascii="Cambria" w:hAnsi="Cambria" w:cs="Arial"/>
                <w:i/>
                <w:sz w:val="22"/>
                <w:szCs w:val="22"/>
              </w:rPr>
              <w:t xml:space="preserve"> Lab</w:t>
            </w:r>
            <w:proofErr w:type="gramEnd"/>
            <w:r w:rsidR="009D7BCB">
              <w:rPr>
                <w:rFonts w:ascii="Cambria" w:hAnsi="Cambria" w:cs="Arial"/>
                <w:i/>
                <w:sz w:val="22"/>
                <w:szCs w:val="22"/>
              </w:rPr>
              <w:t xml:space="preserve"> </w:t>
            </w:r>
            <w:r w:rsidRPr="00695A7E">
              <w:rPr>
                <w:rFonts w:ascii="Cambria" w:hAnsi="Cambria" w:cs="Arial"/>
                <w:i/>
                <w:sz w:val="22"/>
                <w:szCs w:val="22"/>
              </w:rPr>
              <w:t>Experience</w:t>
            </w:r>
          </w:p>
          <w:p w14:paraId="76F27F7E" w14:textId="77777777" w:rsidR="004D1AC5" w:rsidRPr="00AE55E5" w:rsidRDefault="004D1AC5" w:rsidP="003A4463">
            <w:pPr>
              <w:rPr>
                <w:rFonts w:ascii="Cambria" w:hAnsi="Cambria" w:cs="Arial"/>
                <w:sz w:val="22"/>
                <w:szCs w:val="22"/>
              </w:rPr>
            </w:pPr>
          </w:p>
          <w:p w14:paraId="5011FF21"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Online Student Resources:</w:t>
            </w:r>
          </w:p>
          <w:p w14:paraId="5D7586A7" w14:textId="77777777" w:rsidR="004D1AC5" w:rsidRDefault="00000000" w:rsidP="003A4463">
            <w:pPr>
              <w:rPr>
                <w:rFonts w:ascii="Cambria" w:hAnsi="Cambria" w:cs="Arial"/>
                <w:sz w:val="22"/>
                <w:szCs w:val="22"/>
              </w:rPr>
            </w:pPr>
            <w:hyperlink r:id="rId7" w:history="1">
              <w:r w:rsidR="004D1AC5" w:rsidRPr="00AE55E5">
                <w:rPr>
                  <w:rStyle w:val="Hyperlink"/>
                  <w:rFonts w:ascii="Cambria" w:hAnsi="Cambria" w:cs="Arial"/>
                  <w:sz w:val="22"/>
                  <w:szCs w:val="22"/>
                </w:rPr>
                <w:t>http://evolve.elsev</w:t>
              </w:r>
              <w:r w:rsidR="004D1AC5" w:rsidRPr="00AE55E5">
                <w:rPr>
                  <w:rStyle w:val="Hyperlink"/>
                  <w:rFonts w:ascii="Cambria" w:hAnsi="Cambria" w:cs="Arial"/>
                  <w:sz w:val="22"/>
                  <w:szCs w:val="22"/>
                </w:rPr>
                <w:t>i</w:t>
              </w:r>
              <w:r w:rsidR="004D1AC5" w:rsidRPr="00AE55E5">
                <w:rPr>
                  <w:rStyle w:val="Hyperlink"/>
                  <w:rFonts w:ascii="Cambria" w:hAnsi="Cambria" w:cs="Arial"/>
                  <w:sz w:val="22"/>
                  <w:szCs w:val="22"/>
                </w:rPr>
                <w:t>er.com/Varcarolis</w:t>
              </w:r>
            </w:hyperlink>
          </w:p>
          <w:p w14:paraId="00BBA391" w14:textId="77777777" w:rsidR="004D1AC5" w:rsidRDefault="004D1AC5" w:rsidP="003A4463">
            <w:pPr>
              <w:rPr>
                <w:rFonts w:ascii="Cambria" w:hAnsi="Cambria" w:cs="Arial"/>
                <w:sz w:val="22"/>
                <w:szCs w:val="22"/>
              </w:rPr>
            </w:pPr>
            <w:r>
              <w:rPr>
                <w:rFonts w:ascii="Cambria" w:hAnsi="Cambria" w:cs="Arial"/>
                <w:sz w:val="22"/>
                <w:szCs w:val="22"/>
              </w:rPr>
              <w:t>Answer key to chapter review questions</w:t>
            </w:r>
          </w:p>
          <w:p w14:paraId="397E9E8F" w14:textId="77777777" w:rsidR="004D1AC5" w:rsidRDefault="004D1AC5" w:rsidP="003A4463">
            <w:pPr>
              <w:rPr>
                <w:rFonts w:ascii="Cambria" w:hAnsi="Cambria" w:cs="Arial"/>
                <w:sz w:val="22"/>
                <w:szCs w:val="22"/>
              </w:rPr>
            </w:pPr>
            <w:r>
              <w:rPr>
                <w:rFonts w:ascii="Cambria" w:hAnsi="Cambria" w:cs="Arial"/>
                <w:sz w:val="22"/>
                <w:szCs w:val="22"/>
              </w:rPr>
              <w:t>Answer key to critical thinking guidelines</w:t>
            </w:r>
          </w:p>
          <w:p w14:paraId="4995A639" w14:textId="77777777" w:rsidR="004D1AC5" w:rsidRDefault="004D1AC5" w:rsidP="003A4463">
            <w:pPr>
              <w:rPr>
                <w:rFonts w:ascii="Cambria" w:hAnsi="Cambria" w:cs="Arial"/>
                <w:sz w:val="22"/>
                <w:szCs w:val="22"/>
              </w:rPr>
            </w:pPr>
            <w:r>
              <w:rPr>
                <w:rFonts w:ascii="Cambria" w:hAnsi="Cambria" w:cs="Arial"/>
                <w:sz w:val="22"/>
                <w:szCs w:val="22"/>
              </w:rPr>
              <w:t>Case Studies and nursing care plans</w:t>
            </w:r>
          </w:p>
          <w:p w14:paraId="0D16A896" w14:textId="77777777" w:rsidR="004D1AC5" w:rsidRDefault="004D1AC5" w:rsidP="003A4463">
            <w:pPr>
              <w:rPr>
                <w:rFonts w:ascii="Cambria" w:hAnsi="Cambria" w:cs="Arial"/>
                <w:sz w:val="22"/>
                <w:szCs w:val="22"/>
              </w:rPr>
            </w:pPr>
            <w:r>
              <w:rPr>
                <w:rFonts w:ascii="Cambria" w:hAnsi="Cambria" w:cs="Arial"/>
                <w:sz w:val="22"/>
                <w:szCs w:val="22"/>
              </w:rPr>
              <w:t>NCLEX review questions</w:t>
            </w:r>
          </w:p>
          <w:p w14:paraId="394E27BB" w14:textId="028447F8" w:rsidR="004D1AC5" w:rsidRDefault="004D1AC5" w:rsidP="003A4463">
            <w:pPr>
              <w:rPr>
                <w:rFonts w:ascii="Cambria" w:hAnsi="Cambria" w:cs="Arial"/>
                <w:sz w:val="22"/>
                <w:szCs w:val="22"/>
              </w:rPr>
            </w:pPr>
            <w:r>
              <w:rPr>
                <w:rFonts w:ascii="Cambria" w:hAnsi="Cambria" w:cs="Arial"/>
                <w:sz w:val="22"/>
                <w:szCs w:val="22"/>
              </w:rPr>
              <w:t>Pre and post tests</w:t>
            </w:r>
          </w:p>
          <w:p w14:paraId="27C9B65C" w14:textId="1CDEB59B" w:rsidR="00717409" w:rsidRDefault="00717409" w:rsidP="003A4463">
            <w:pPr>
              <w:rPr>
                <w:rFonts w:ascii="Cambria" w:hAnsi="Cambria" w:cs="Arial"/>
                <w:sz w:val="22"/>
                <w:szCs w:val="22"/>
              </w:rPr>
            </w:pPr>
            <w:r>
              <w:rPr>
                <w:rFonts w:ascii="Cambria" w:hAnsi="Cambria" w:cs="Arial"/>
                <w:sz w:val="22"/>
                <w:szCs w:val="22"/>
              </w:rPr>
              <w:t>Answers and rationales for NGN Case Studies and questions</w:t>
            </w:r>
          </w:p>
          <w:p w14:paraId="16141ABF" w14:textId="087EC626" w:rsidR="00717409" w:rsidRDefault="00717409" w:rsidP="003A4463">
            <w:pPr>
              <w:rPr>
                <w:rFonts w:ascii="Cambria" w:hAnsi="Cambria" w:cs="Arial"/>
                <w:sz w:val="22"/>
                <w:szCs w:val="22"/>
              </w:rPr>
            </w:pPr>
            <w:r>
              <w:rPr>
                <w:rFonts w:ascii="Cambria" w:hAnsi="Cambria" w:cs="Arial"/>
                <w:sz w:val="22"/>
                <w:szCs w:val="22"/>
              </w:rPr>
              <w:t>Animations</w:t>
            </w:r>
          </w:p>
          <w:p w14:paraId="06571557" w14:textId="77777777" w:rsidR="004D1AC5" w:rsidRDefault="004D1AC5" w:rsidP="003A4463">
            <w:pPr>
              <w:rPr>
                <w:rFonts w:ascii="Cambria" w:hAnsi="Cambria" w:cs="Arial"/>
                <w:sz w:val="22"/>
                <w:szCs w:val="22"/>
              </w:rPr>
            </w:pPr>
          </w:p>
          <w:p w14:paraId="2E5FCB5D" w14:textId="0DF71E9A" w:rsidR="004D1AC5" w:rsidRDefault="004152BE" w:rsidP="003A4463">
            <w:pPr>
              <w:rPr>
                <w:rFonts w:ascii="Cambria" w:hAnsi="Cambria" w:cs="Arial"/>
                <w:i/>
                <w:sz w:val="22"/>
                <w:szCs w:val="22"/>
              </w:rPr>
            </w:pPr>
            <w:r>
              <w:rPr>
                <w:rFonts w:ascii="Cambria" w:hAnsi="Cambria" w:cs="Arial"/>
                <w:i/>
                <w:sz w:val="22"/>
                <w:szCs w:val="22"/>
              </w:rPr>
              <w:t xml:space="preserve">ATI </w:t>
            </w:r>
            <w:r w:rsidR="00E03807">
              <w:rPr>
                <w:rFonts w:ascii="Cambria" w:hAnsi="Cambria" w:cs="Arial"/>
                <w:i/>
                <w:sz w:val="22"/>
                <w:szCs w:val="22"/>
              </w:rPr>
              <w:t>Online Resources:</w:t>
            </w:r>
          </w:p>
          <w:p w14:paraId="5C5DA793" w14:textId="60D56DB8" w:rsidR="00E03807" w:rsidRDefault="00E03807" w:rsidP="003A4463">
            <w:pPr>
              <w:rPr>
                <w:rFonts w:ascii="Cambria" w:hAnsi="Cambria" w:cs="Arial"/>
                <w:iCs/>
                <w:sz w:val="22"/>
                <w:szCs w:val="22"/>
              </w:rPr>
            </w:pPr>
            <w:r>
              <w:rPr>
                <w:rFonts w:ascii="Cambria" w:hAnsi="Cambria" w:cs="Arial"/>
                <w:iCs/>
                <w:sz w:val="22"/>
                <w:szCs w:val="22"/>
              </w:rPr>
              <w:t>Content Mastery Integrated Testing with Focused Review</w:t>
            </w:r>
          </w:p>
          <w:p w14:paraId="713A1A14" w14:textId="5C5924CA" w:rsidR="00E03807" w:rsidRDefault="00E03807" w:rsidP="003A4463">
            <w:pPr>
              <w:rPr>
                <w:rFonts w:ascii="Cambria" w:hAnsi="Cambria" w:cs="Arial"/>
                <w:iCs/>
                <w:sz w:val="22"/>
                <w:szCs w:val="22"/>
              </w:rPr>
            </w:pPr>
            <w:r>
              <w:rPr>
                <w:rFonts w:ascii="Cambria" w:hAnsi="Cambria" w:cs="Arial"/>
                <w:iCs/>
                <w:sz w:val="22"/>
                <w:szCs w:val="22"/>
              </w:rPr>
              <w:t>Learning System Quiz Bank</w:t>
            </w:r>
          </w:p>
          <w:p w14:paraId="62E53817" w14:textId="40223048" w:rsidR="00E03807" w:rsidRDefault="00E03807" w:rsidP="003A4463">
            <w:pPr>
              <w:rPr>
                <w:rFonts w:ascii="Cambria" w:hAnsi="Cambria" w:cs="Arial"/>
                <w:iCs/>
                <w:sz w:val="22"/>
                <w:szCs w:val="22"/>
              </w:rPr>
            </w:pPr>
            <w:r>
              <w:rPr>
                <w:rFonts w:ascii="Cambria" w:hAnsi="Cambria" w:cs="Arial"/>
                <w:iCs/>
                <w:sz w:val="22"/>
                <w:szCs w:val="22"/>
              </w:rPr>
              <w:t>Review Modules</w:t>
            </w:r>
          </w:p>
          <w:p w14:paraId="7AA311E5" w14:textId="4561A67E" w:rsidR="00FC25A1" w:rsidRDefault="00FC25A1" w:rsidP="003A4463">
            <w:pPr>
              <w:rPr>
                <w:rFonts w:ascii="Cambria" w:hAnsi="Cambria" w:cs="Arial"/>
                <w:iCs/>
                <w:sz w:val="22"/>
                <w:szCs w:val="22"/>
              </w:rPr>
            </w:pPr>
            <w:r>
              <w:rPr>
                <w:rFonts w:ascii="Cambria" w:hAnsi="Cambria" w:cs="Arial"/>
                <w:iCs/>
                <w:sz w:val="22"/>
                <w:szCs w:val="22"/>
              </w:rPr>
              <w:t>Pharmacology Made Easy</w:t>
            </w:r>
          </w:p>
          <w:p w14:paraId="4E3D18F9" w14:textId="70AF2BD8" w:rsidR="00FC25A1" w:rsidRDefault="00FC25A1" w:rsidP="003A4463">
            <w:pPr>
              <w:rPr>
                <w:rFonts w:ascii="Cambria" w:hAnsi="Cambria" w:cs="Arial"/>
                <w:iCs/>
                <w:sz w:val="22"/>
                <w:szCs w:val="22"/>
              </w:rPr>
            </w:pPr>
            <w:r>
              <w:rPr>
                <w:rFonts w:ascii="Cambria" w:hAnsi="Cambria" w:cs="Arial"/>
                <w:iCs/>
                <w:sz w:val="22"/>
                <w:szCs w:val="22"/>
              </w:rPr>
              <w:t>Nurse Logic</w:t>
            </w:r>
          </w:p>
          <w:p w14:paraId="0B31EB9E" w14:textId="0EF23770" w:rsidR="00FC25A1" w:rsidRDefault="00FC25A1" w:rsidP="003A4463">
            <w:pPr>
              <w:rPr>
                <w:rFonts w:ascii="Cambria" w:hAnsi="Cambria" w:cs="Arial"/>
                <w:iCs/>
                <w:sz w:val="22"/>
                <w:szCs w:val="22"/>
              </w:rPr>
            </w:pPr>
            <w:r>
              <w:rPr>
                <w:rFonts w:ascii="Cambria" w:hAnsi="Cambria" w:cs="Arial"/>
                <w:iCs/>
                <w:sz w:val="22"/>
                <w:szCs w:val="22"/>
              </w:rPr>
              <w:t>Video Case Studies</w:t>
            </w:r>
          </w:p>
          <w:p w14:paraId="7D45737D" w14:textId="667D7E11" w:rsidR="00FC25A1" w:rsidRDefault="00FC25A1" w:rsidP="003A4463">
            <w:pPr>
              <w:rPr>
                <w:rFonts w:ascii="Cambria" w:hAnsi="Cambria" w:cs="Arial"/>
                <w:iCs/>
                <w:sz w:val="22"/>
                <w:szCs w:val="22"/>
              </w:rPr>
            </w:pPr>
            <w:r>
              <w:rPr>
                <w:rFonts w:ascii="Cambria" w:hAnsi="Cambria" w:cs="Arial"/>
                <w:iCs/>
                <w:sz w:val="22"/>
                <w:szCs w:val="22"/>
              </w:rPr>
              <w:t>Civility Mentor</w:t>
            </w:r>
          </w:p>
          <w:p w14:paraId="775A3D78" w14:textId="68E7FC09" w:rsidR="00FC25A1" w:rsidRDefault="00FC25A1" w:rsidP="003A4463">
            <w:pPr>
              <w:rPr>
                <w:rFonts w:ascii="Cambria" w:hAnsi="Cambria" w:cs="Arial"/>
                <w:iCs/>
                <w:sz w:val="22"/>
                <w:szCs w:val="22"/>
              </w:rPr>
            </w:pPr>
            <w:r>
              <w:rPr>
                <w:rFonts w:ascii="Cambria" w:hAnsi="Cambria" w:cs="Arial"/>
                <w:iCs/>
                <w:sz w:val="22"/>
                <w:szCs w:val="22"/>
              </w:rPr>
              <w:t>Skills Modules</w:t>
            </w:r>
          </w:p>
          <w:p w14:paraId="26BCD105" w14:textId="035E637E" w:rsidR="00FC25A1" w:rsidRDefault="00FC25A1" w:rsidP="003A4463">
            <w:pPr>
              <w:rPr>
                <w:rFonts w:ascii="Cambria" w:hAnsi="Cambria" w:cs="Arial"/>
                <w:iCs/>
                <w:sz w:val="22"/>
                <w:szCs w:val="22"/>
              </w:rPr>
            </w:pPr>
            <w:r>
              <w:rPr>
                <w:rFonts w:ascii="Cambria" w:hAnsi="Cambria" w:cs="Arial"/>
                <w:iCs/>
                <w:sz w:val="22"/>
                <w:szCs w:val="22"/>
              </w:rPr>
              <w:t>Real Life Clinical Reasoning Scenarios</w:t>
            </w:r>
          </w:p>
          <w:p w14:paraId="571B98D6" w14:textId="2A9772A5" w:rsidR="00FC25A1" w:rsidRDefault="00FC25A1" w:rsidP="003A4463">
            <w:pPr>
              <w:rPr>
                <w:rFonts w:ascii="Cambria" w:hAnsi="Cambria" w:cs="Arial"/>
                <w:iCs/>
                <w:sz w:val="22"/>
                <w:szCs w:val="22"/>
              </w:rPr>
            </w:pPr>
            <w:r>
              <w:rPr>
                <w:rFonts w:ascii="Cambria" w:hAnsi="Cambria" w:cs="Arial"/>
                <w:iCs/>
                <w:sz w:val="22"/>
                <w:szCs w:val="22"/>
              </w:rPr>
              <w:t>Nurse’s Touch Suite</w:t>
            </w:r>
          </w:p>
          <w:p w14:paraId="0F15FA0A" w14:textId="7CFE2F36" w:rsidR="00FC25A1" w:rsidRDefault="00FC25A1" w:rsidP="003A4463">
            <w:pPr>
              <w:rPr>
                <w:rFonts w:ascii="Cambria" w:hAnsi="Cambria" w:cs="Arial"/>
                <w:iCs/>
                <w:sz w:val="22"/>
                <w:szCs w:val="22"/>
              </w:rPr>
            </w:pPr>
            <w:r>
              <w:rPr>
                <w:rFonts w:ascii="Cambria" w:hAnsi="Cambria" w:cs="Arial"/>
                <w:iCs/>
                <w:sz w:val="22"/>
                <w:szCs w:val="22"/>
              </w:rPr>
              <w:t>EHR Tutor</w:t>
            </w:r>
          </w:p>
          <w:p w14:paraId="3E6625CD" w14:textId="7C6D2F2F" w:rsidR="00FC25A1" w:rsidRDefault="00FC25A1" w:rsidP="003A4463">
            <w:pPr>
              <w:rPr>
                <w:rFonts w:ascii="Cambria" w:hAnsi="Cambria" w:cs="Arial"/>
                <w:iCs/>
                <w:sz w:val="22"/>
                <w:szCs w:val="22"/>
              </w:rPr>
            </w:pPr>
            <w:r>
              <w:rPr>
                <w:rFonts w:ascii="Cambria" w:hAnsi="Cambria" w:cs="Arial"/>
                <w:iCs/>
                <w:sz w:val="22"/>
                <w:szCs w:val="22"/>
              </w:rPr>
              <w:t>Swift River Virtual Clinicals</w:t>
            </w:r>
          </w:p>
          <w:p w14:paraId="69CC43FD" w14:textId="77777777" w:rsidR="00E03807" w:rsidRDefault="00E03807" w:rsidP="003A4463">
            <w:pPr>
              <w:rPr>
                <w:rFonts w:ascii="Cambria" w:hAnsi="Cambria" w:cs="Arial"/>
                <w:iCs/>
                <w:sz w:val="22"/>
                <w:szCs w:val="22"/>
              </w:rPr>
            </w:pPr>
          </w:p>
          <w:p w14:paraId="680E9796" w14:textId="77777777" w:rsidR="00E03807" w:rsidRPr="00E03807" w:rsidRDefault="00E03807" w:rsidP="003A4463">
            <w:pPr>
              <w:rPr>
                <w:rFonts w:ascii="Cambria" w:hAnsi="Cambria" w:cs="Arial"/>
                <w:iCs/>
                <w:sz w:val="22"/>
                <w:szCs w:val="22"/>
              </w:rPr>
            </w:pPr>
          </w:p>
          <w:p w14:paraId="2187237B" w14:textId="77777777" w:rsidR="00E03807" w:rsidRDefault="00E03807" w:rsidP="003A4463">
            <w:pPr>
              <w:rPr>
                <w:rFonts w:ascii="Cambria" w:hAnsi="Cambria" w:cs="Arial"/>
                <w:i/>
                <w:sz w:val="22"/>
                <w:szCs w:val="22"/>
              </w:rPr>
            </w:pPr>
          </w:p>
          <w:p w14:paraId="16E13146" w14:textId="77777777" w:rsidR="004152BE" w:rsidRPr="00AE55E5" w:rsidRDefault="004152BE" w:rsidP="003A4463">
            <w:pPr>
              <w:rPr>
                <w:rFonts w:ascii="Cambria" w:hAnsi="Cambria" w:cs="Arial"/>
                <w:sz w:val="22"/>
                <w:szCs w:val="22"/>
              </w:rPr>
            </w:pPr>
          </w:p>
          <w:p w14:paraId="7FE02C70" w14:textId="77777777" w:rsidR="004D1AC5" w:rsidRPr="00817C36" w:rsidRDefault="004D1AC5" w:rsidP="003A4463">
            <w:pPr>
              <w:rPr>
                <w:sz w:val="22"/>
                <w:szCs w:val="22"/>
              </w:rPr>
            </w:pPr>
          </w:p>
          <w:p w14:paraId="1C68ADFE" w14:textId="77777777" w:rsidR="004D1AC5" w:rsidRPr="00AE55E5" w:rsidRDefault="004D1AC5" w:rsidP="003A4463">
            <w:pPr>
              <w:rPr>
                <w:rFonts w:ascii="Cambria" w:hAnsi="Cambria" w:cs="Arial"/>
                <w:sz w:val="22"/>
                <w:szCs w:val="22"/>
              </w:rPr>
            </w:pPr>
          </w:p>
          <w:p w14:paraId="76E79D92" w14:textId="77777777" w:rsidR="004D1AC5" w:rsidRPr="00AE55E5" w:rsidRDefault="004D1AC5" w:rsidP="003A4463">
            <w:pPr>
              <w:rPr>
                <w:rFonts w:ascii="Cambria" w:hAnsi="Cambria" w:cs="Arial"/>
                <w:sz w:val="22"/>
                <w:szCs w:val="22"/>
              </w:rPr>
            </w:pPr>
          </w:p>
          <w:p w14:paraId="2E94E200" w14:textId="77777777" w:rsidR="004D1AC5" w:rsidRPr="00AE55E5" w:rsidRDefault="004D1AC5" w:rsidP="003A4463">
            <w:pPr>
              <w:rPr>
                <w:rFonts w:ascii="Cambria" w:hAnsi="Cambria" w:cs="Arial"/>
                <w:sz w:val="22"/>
                <w:szCs w:val="22"/>
                <w:u w:val="single"/>
              </w:rPr>
            </w:pPr>
          </w:p>
          <w:p w14:paraId="20AEEC80" w14:textId="77777777" w:rsidR="004D1AC5" w:rsidRPr="00AE55E5" w:rsidRDefault="004D1AC5" w:rsidP="003A4463">
            <w:pPr>
              <w:rPr>
                <w:rFonts w:ascii="Cambria" w:hAnsi="Cambria" w:cs="Arial"/>
                <w:sz w:val="22"/>
                <w:szCs w:val="22"/>
                <w:u w:val="single"/>
              </w:rPr>
            </w:pPr>
          </w:p>
          <w:p w14:paraId="71B39D73" w14:textId="77777777" w:rsidR="004D1AC5" w:rsidRPr="00AE55E5" w:rsidRDefault="004D1AC5" w:rsidP="003A4463">
            <w:pPr>
              <w:ind w:left="2340"/>
              <w:rPr>
                <w:rFonts w:ascii="Cambria" w:hAnsi="Cambria" w:cs="Arial"/>
                <w:sz w:val="22"/>
                <w:szCs w:val="22"/>
              </w:rPr>
            </w:pPr>
          </w:p>
          <w:p w14:paraId="12AC3267" w14:textId="77777777" w:rsidR="004D1AC5" w:rsidRPr="00AE55E5" w:rsidRDefault="004D1AC5" w:rsidP="003A4463">
            <w:pPr>
              <w:rPr>
                <w:rFonts w:ascii="Cambria" w:hAnsi="Cambria" w:cs="Arial"/>
                <w:sz w:val="22"/>
                <w:szCs w:val="22"/>
                <w:u w:val="single"/>
              </w:rPr>
            </w:pPr>
          </w:p>
          <w:p w14:paraId="73164300" w14:textId="77777777" w:rsidR="004D1AC5" w:rsidRPr="00AE55E5" w:rsidRDefault="004D1AC5" w:rsidP="003A4463">
            <w:pPr>
              <w:rPr>
                <w:rFonts w:ascii="Cambria" w:hAnsi="Cambria" w:cs="Arial"/>
                <w:sz w:val="22"/>
                <w:szCs w:val="22"/>
                <w:u w:val="single"/>
              </w:rPr>
            </w:pPr>
          </w:p>
          <w:p w14:paraId="38154FEF" w14:textId="77777777" w:rsidR="004D1AC5" w:rsidRPr="00AE55E5" w:rsidRDefault="004D1AC5" w:rsidP="003A4463">
            <w:pPr>
              <w:rPr>
                <w:rFonts w:ascii="Cambria" w:hAnsi="Cambria" w:cs="Arial"/>
                <w:sz w:val="22"/>
                <w:szCs w:val="22"/>
                <w:u w:val="single"/>
              </w:rPr>
            </w:pPr>
          </w:p>
          <w:p w14:paraId="24A86442" w14:textId="77777777" w:rsidR="004D1AC5" w:rsidRPr="00AE55E5" w:rsidRDefault="004D1AC5" w:rsidP="003A4463">
            <w:pPr>
              <w:rPr>
                <w:rFonts w:ascii="Cambria" w:hAnsi="Cambria" w:cs="Arial"/>
                <w:sz w:val="22"/>
                <w:szCs w:val="22"/>
                <w:u w:val="single"/>
              </w:rPr>
            </w:pPr>
          </w:p>
          <w:p w14:paraId="6B1B090C" w14:textId="77777777" w:rsidR="004D1AC5" w:rsidRPr="00AE55E5" w:rsidRDefault="004D1AC5" w:rsidP="003A4463">
            <w:pPr>
              <w:rPr>
                <w:rFonts w:ascii="Cambria" w:hAnsi="Cambria" w:cs="Arial"/>
                <w:sz w:val="22"/>
                <w:szCs w:val="22"/>
                <w:u w:val="single"/>
              </w:rPr>
            </w:pPr>
          </w:p>
          <w:p w14:paraId="0736FFBC" w14:textId="77777777" w:rsidR="004D1AC5" w:rsidRPr="00AE55E5" w:rsidRDefault="004D1AC5" w:rsidP="003A4463">
            <w:pPr>
              <w:rPr>
                <w:rFonts w:ascii="Cambria" w:hAnsi="Cambria" w:cs="Arial"/>
                <w:sz w:val="22"/>
                <w:szCs w:val="22"/>
                <w:u w:val="single"/>
              </w:rPr>
            </w:pPr>
          </w:p>
          <w:p w14:paraId="63FD71D6" w14:textId="77777777" w:rsidR="004D1AC5" w:rsidRPr="00AE55E5" w:rsidRDefault="004D1AC5" w:rsidP="003A4463">
            <w:pPr>
              <w:ind w:left="2340"/>
              <w:rPr>
                <w:rFonts w:ascii="Cambria" w:hAnsi="Cambria" w:cs="Arial"/>
                <w:sz w:val="22"/>
                <w:szCs w:val="22"/>
                <w:u w:val="single"/>
              </w:rPr>
            </w:pPr>
          </w:p>
        </w:tc>
      </w:tr>
    </w:tbl>
    <w:p w14:paraId="33AB9AF4" w14:textId="26D7EE17" w:rsidR="00583F35" w:rsidRDefault="00583F35"/>
    <w:sectPr w:rsidR="00583F35" w:rsidSect="00805C0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693" w:left="1440" w:header="720" w:footer="144"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63CB" w14:textId="77777777" w:rsidR="00CD567E" w:rsidRDefault="00CD567E" w:rsidP="009B6593">
      <w:r>
        <w:separator/>
      </w:r>
    </w:p>
  </w:endnote>
  <w:endnote w:type="continuationSeparator" w:id="0">
    <w:p w14:paraId="7F7632F2" w14:textId="77777777" w:rsidR="00CD567E" w:rsidRDefault="00CD567E" w:rsidP="009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17BB" w14:textId="77777777" w:rsidR="00805C09" w:rsidRDefault="00805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6FE6" w14:textId="77777777" w:rsidR="000A6FC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704E" w14:textId="77777777" w:rsidR="00805C09" w:rsidRDefault="0080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C81B" w14:textId="77777777" w:rsidR="00CD567E" w:rsidRDefault="00CD567E" w:rsidP="009B6593">
      <w:r>
        <w:separator/>
      </w:r>
    </w:p>
  </w:footnote>
  <w:footnote w:type="continuationSeparator" w:id="0">
    <w:p w14:paraId="3AB9F570" w14:textId="77777777" w:rsidR="00CD567E" w:rsidRDefault="00CD567E" w:rsidP="009B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D1CA" w14:textId="77777777" w:rsidR="00805C09" w:rsidRDefault="00805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9832" w14:textId="77777777" w:rsidR="000A6FC8" w:rsidRDefault="00AE75F4" w:rsidP="001C329A">
    <w:pPr>
      <w:pStyle w:val="Header"/>
      <w:tabs>
        <w:tab w:val="clear" w:pos="4680"/>
        <w:tab w:val="clear" w:pos="9360"/>
        <w:tab w:val="center" w:pos="6480"/>
        <w:tab w:val="right" w:pos="12960"/>
      </w:tabs>
    </w:pPr>
    <w:r>
      <w:rPr>
        <w:rFonts w:ascii="Cambria" w:hAnsi="Cambria"/>
        <w:b/>
      </w:rPr>
      <w:t>Unit I Objectives</w:t>
    </w:r>
    <w:r w:rsidRPr="004B538F">
      <w:rPr>
        <w:rFonts w:ascii="Cambria" w:hAnsi="Cambria" w:cs="Arial"/>
        <w:b/>
      </w:rPr>
      <w:tab/>
      <w:t xml:space="preserve">Theoretical Concepts and </w:t>
    </w:r>
    <w:r>
      <w:rPr>
        <w:rFonts w:ascii="Cambria" w:hAnsi="Cambria" w:cs="Arial"/>
        <w:b/>
      </w:rPr>
      <w:t xml:space="preserve">Principles of Mental Health Nursing </w:t>
    </w:r>
    <w:r>
      <w:rPr>
        <w:rFonts w:ascii="Cambria" w:hAnsi="Cambria"/>
        <w:b/>
      </w:rPr>
      <w:tab/>
      <w:t>N343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91BB" w14:textId="77777777" w:rsidR="00805C09" w:rsidRDefault="0080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0758"/>
    <w:multiLevelType w:val="hybridMultilevel"/>
    <w:tmpl w:val="76763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57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C5"/>
    <w:rsid w:val="00041F6E"/>
    <w:rsid w:val="00122246"/>
    <w:rsid w:val="00153085"/>
    <w:rsid w:val="001828C9"/>
    <w:rsid w:val="001E2876"/>
    <w:rsid w:val="00302598"/>
    <w:rsid w:val="004152BE"/>
    <w:rsid w:val="0042274A"/>
    <w:rsid w:val="004D1AC5"/>
    <w:rsid w:val="00583F35"/>
    <w:rsid w:val="006B14FB"/>
    <w:rsid w:val="00717409"/>
    <w:rsid w:val="007777AD"/>
    <w:rsid w:val="00785C08"/>
    <w:rsid w:val="00805C09"/>
    <w:rsid w:val="008759F8"/>
    <w:rsid w:val="0091720B"/>
    <w:rsid w:val="009372C7"/>
    <w:rsid w:val="00974CD7"/>
    <w:rsid w:val="00985F0B"/>
    <w:rsid w:val="009866DA"/>
    <w:rsid w:val="009B6593"/>
    <w:rsid w:val="009D7BCB"/>
    <w:rsid w:val="00A63F70"/>
    <w:rsid w:val="00AE75F4"/>
    <w:rsid w:val="00BF561B"/>
    <w:rsid w:val="00C226E5"/>
    <w:rsid w:val="00CD567E"/>
    <w:rsid w:val="00D13DEA"/>
    <w:rsid w:val="00D54106"/>
    <w:rsid w:val="00E03807"/>
    <w:rsid w:val="00E710C4"/>
    <w:rsid w:val="00ED774B"/>
    <w:rsid w:val="00F2640C"/>
    <w:rsid w:val="00FC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0F07"/>
  <w15:docId w15:val="{1EDFEAF6-E802-2743-96DB-F46C7290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AC5"/>
    <w:rPr>
      <w:color w:val="0000FF"/>
      <w:u w:val="single"/>
    </w:rPr>
  </w:style>
  <w:style w:type="paragraph" w:styleId="Header">
    <w:name w:val="header"/>
    <w:basedOn w:val="Normal"/>
    <w:link w:val="HeaderChar"/>
    <w:uiPriority w:val="99"/>
    <w:unhideWhenUsed/>
    <w:rsid w:val="004D1AC5"/>
    <w:pPr>
      <w:tabs>
        <w:tab w:val="center" w:pos="4680"/>
        <w:tab w:val="right" w:pos="9360"/>
      </w:tabs>
    </w:pPr>
  </w:style>
  <w:style w:type="character" w:customStyle="1" w:styleId="HeaderChar">
    <w:name w:val="Header Char"/>
    <w:basedOn w:val="DefaultParagraphFont"/>
    <w:link w:val="Header"/>
    <w:uiPriority w:val="99"/>
    <w:rsid w:val="004D1A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AC5"/>
    <w:pPr>
      <w:tabs>
        <w:tab w:val="center" w:pos="4680"/>
        <w:tab w:val="right" w:pos="9360"/>
      </w:tabs>
    </w:pPr>
  </w:style>
  <w:style w:type="character" w:customStyle="1" w:styleId="FooterChar">
    <w:name w:val="Footer Char"/>
    <w:basedOn w:val="DefaultParagraphFont"/>
    <w:link w:val="Footer"/>
    <w:uiPriority w:val="99"/>
    <w:rsid w:val="004D1AC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7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volve.elsevier.com/Varcaroli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Moore</dc:creator>
  <cp:keywords/>
  <dc:description/>
  <cp:lastModifiedBy>Microsoft Office User</cp:lastModifiedBy>
  <cp:revision>11</cp:revision>
  <dcterms:created xsi:type="dcterms:W3CDTF">2022-01-07T06:26:00Z</dcterms:created>
  <dcterms:modified xsi:type="dcterms:W3CDTF">2022-08-08T01:01:00Z</dcterms:modified>
</cp:coreProperties>
</file>